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F2" w:rsidRDefault="006221F2" w:rsidP="006221F2">
      <w:pPr>
        <w:pStyle w:val="ab"/>
        <w:spacing w:before="0"/>
        <w:rPr>
          <w:b w:val="0"/>
          <w:sz w:val="32"/>
          <w:szCs w:val="32"/>
        </w:rPr>
      </w:pPr>
      <w:bookmarkStart w:id="0" w:name="_GoBack"/>
      <w:bookmarkEnd w:id="0"/>
      <w:r>
        <w:rPr>
          <w:b w:val="0"/>
          <w:noProof/>
          <w:sz w:val="24"/>
          <w:szCs w:val="24"/>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6221F2" w:rsidRDefault="006221F2" w:rsidP="006221F2">
      <w:pPr>
        <w:pStyle w:val="ab"/>
        <w:spacing w:before="120"/>
        <w:rPr>
          <w:b w:val="0"/>
          <w:sz w:val="32"/>
          <w:szCs w:val="32"/>
        </w:rPr>
      </w:pPr>
      <w:r>
        <w:rPr>
          <w:b w:val="0"/>
          <w:sz w:val="32"/>
          <w:szCs w:val="32"/>
        </w:rPr>
        <w:t>ВІННИЦЬКА МІСЬКА РАДА</w:t>
      </w:r>
    </w:p>
    <w:p w:rsidR="006221F2" w:rsidRPr="006221F2" w:rsidRDefault="006221F2" w:rsidP="006221F2">
      <w:pPr>
        <w:pStyle w:val="ab"/>
        <w:spacing w:before="0"/>
        <w:rPr>
          <w:sz w:val="24"/>
          <w:szCs w:val="24"/>
        </w:rPr>
      </w:pPr>
      <w:r w:rsidRPr="006221F2">
        <w:rPr>
          <w:bCs w:val="0"/>
          <w:sz w:val="30"/>
          <w:szCs w:val="30"/>
        </w:rPr>
        <w:t>ДЕПАРТАМЕНТ ЕНЕРГЕТИКИ, ТРАНСПОРТУ ТА ЗВ’ЯЗКУ</w:t>
      </w:r>
    </w:p>
    <w:p w:rsidR="006221F2" w:rsidRPr="00524DCE" w:rsidRDefault="00D43868" w:rsidP="006221F2">
      <w:pPr>
        <w:ind w:left="-142" w:firstLine="993"/>
        <w:rPr>
          <w:b/>
          <w:bCs/>
          <w:sz w:val="20"/>
          <w:szCs w:val="20"/>
        </w:rPr>
      </w:pPr>
      <w:r>
        <w:rPr>
          <w:noProof/>
          <w:lang w:val="en-US" w:eastAsia="en-US"/>
        </w:rPr>
        <mc:AlternateContent>
          <mc:Choice Requires="wps">
            <w:drawing>
              <wp:anchor distT="4294967295" distB="4294967295" distL="114300" distR="114300" simplePos="0" relativeHeight="251673600" behindDoc="0" locked="0" layoutInCell="1" allowOverlap="1" wp14:anchorId="100458F1" wp14:editId="11D4BD57">
                <wp:simplePos x="0" y="0"/>
                <wp:positionH relativeFrom="margin">
                  <wp:posOffset>-93345</wp:posOffset>
                </wp:positionH>
                <wp:positionV relativeFrom="page">
                  <wp:posOffset>1672590</wp:posOffset>
                </wp:positionV>
                <wp:extent cx="6267450" cy="28575"/>
                <wp:effectExtent l="0" t="19050" r="38100" b="4762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28575"/>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FB6D" id="Пряма сполучна лінія 1"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35pt,131.7pt" to="486.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" strokeweight="4pt">
                <v:stroke linestyle="thickThin"/>
                <w10:wrap anchorx="margin" anchory="page"/>
              </v:line>
            </w:pict>
          </mc:Fallback>
        </mc:AlternateContent>
      </w:r>
    </w:p>
    <w:p w:rsidR="006221F2" w:rsidRPr="00524DCE" w:rsidRDefault="006221F2" w:rsidP="006221F2">
      <w:pPr>
        <w:jc w:val="center"/>
        <w:rPr>
          <w:b/>
          <w:bCs/>
          <w:sz w:val="20"/>
          <w:szCs w:val="20"/>
        </w:rPr>
      </w:pPr>
      <w:r w:rsidRPr="00524DCE">
        <w:rPr>
          <w:b/>
          <w:sz w:val="20"/>
          <w:szCs w:val="20"/>
        </w:rPr>
        <w:t>вул. С</w:t>
      </w:r>
      <w:r w:rsidR="00F47880" w:rsidRPr="00524DCE">
        <w:rPr>
          <w:b/>
          <w:sz w:val="20"/>
          <w:szCs w:val="20"/>
        </w:rPr>
        <w:t xml:space="preserve">оборна, 59, м. Вінниця,  21050 </w:t>
      </w:r>
      <w:r w:rsidRPr="00524DCE">
        <w:rPr>
          <w:b/>
          <w:sz w:val="20"/>
          <w:szCs w:val="20"/>
        </w:rPr>
        <w:t xml:space="preserve"> http://vmr.gov.ua/</w:t>
      </w:r>
    </w:p>
    <w:p w:rsidR="006221F2" w:rsidRDefault="00F47880" w:rsidP="006221F2">
      <w:pPr>
        <w:pStyle w:val="FR1"/>
        <w:spacing w:before="0" w:line="216" w:lineRule="auto"/>
        <w:ind w:left="0" w:right="-81"/>
        <w:rPr>
          <w:b/>
          <w:bCs/>
          <w:sz w:val="20"/>
          <w:szCs w:val="20"/>
        </w:rPr>
      </w:pPr>
      <w:r w:rsidRPr="00524DCE">
        <w:rPr>
          <w:b/>
          <w:bCs/>
          <w:sz w:val="20"/>
          <w:szCs w:val="20"/>
        </w:rPr>
        <w:t xml:space="preserve">Тел.: 8(0432) 59-50-44, 59-52-66, </w:t>
      </w:r>
      <w:r w:rsidR="006221F2" w:rsidRPr="00524DCE">
        <w:rPr>
          <w:b/>
          <w:bCs/>
          <w:sz w:val="20"/>
          <w:szCs w:val="20"/>
        </w:rPr>
        <w:t>5</w:t>
      </w:r>
      <w:r w:rsidRPr="00524DCE">
        <w:rPr>
          <w:b/>
          <w:bCs/>
          <w:sz w:val="20"/>
          <w:szCs w:val="20"/>
        </w:rPr>
        <w:t>9-</w:t>
      </w:r>
      <w:r w:rsidRPr="00BB57D7">
        <w:rPr>
          <w:b/>
          <w:bCs/>
          <w:sz w:val="20"/>
          <w:szCs w:val="20"/>
        </w:rPr>
        <w:t xml:space="preserve">51-37, 59-52-64, </w:t>
      </w:r>
      <w:r w:rsidR="006221F2" w:rsidRPr="00BB57D7">
        <w:rPr>
          <w:b/>
          <w:bCs/>
          <w:sz w:val="20"/>
          <w:szCs w:val="20"/>
        </w:rPr>
        <w:t xml:space="preserve">E-mail: </w:t>
      </w:r>
      <w:r w:rsidR="006221F2" w:rsidRPr="00BB57D7">
        <w:rPr>
          <w:b/>
          <w:sz w:val="20"/>
          <w:szCs w:val="20"/>
          <w:u w:val="single"/>
        </w:rPr>
        <w:t>d</w:t>
      </w:r>
      <w:r w:rsidR="00BB57D7" w:rsidRPr="00BB57D7">
        <w:rPr>
          <w:b/>
          <w:sz w:val="20"/>
          <w:szCs w:val="20"/>
          <w:u w:val="single"/>
          <w:lang w:val="en-US"/>
        </w:rPr>
        <w:t>e</w:t>
      </w:r>
      <w:r w:rsidR="006221F2" w:rsidRPr="00BB57D7">
        <w:rPr>
          <w:b/>
          <w:sz w:val="20"/>
          <w:szCs w:val="20"/>
          <w:u w:val="single"/>
        </w:rPr>
        <w:t>tz</w:t>
      </w:r>
      <w:r w:rsidR="006221F2" w:rsidRPr="00B93A4F">
        <w:rPr>
          <w:b/>
          <w:sz w:val="20"/>
          <w:szCs w:val="20"/>
          <w:u w:val="single"/>
        </w:rPr>
        <w:t>@vmr.gov.ua</w:t>
      </w:r>
    </w:p>
    <w:p w:rsidR="00C35CCF" w:rsidRDefault="00C35CCF" w:rsidP="002669D4">
      <w:pPr>
        <w:pStyle w:val="FR1"/>
        <w:spacing w:before="0" w:line="216" w:lineRule="auto"/>
        <w:ind w:left="0" w:right="-81"/>
        <w:jc w:val="left"/>
        <w:rPr>
          <w:b/>
          <w:bCs/>
          <w:sz w:val="20"/>
          <w:szCs w:val="20"/>
        </w:rPr>
      </w:pPr>
    </w:p>
    <w:p w:rsidR="00A52713" w:rsidRPr="008D0C41" w:rsidRDefault="00F119AF" w:rsidP="00A52713">
      <w:pPr>
        <w:tabs>
          <w:tab w:val="left" w:pos="709"/>
          <w:tab w:val="left" w:pos="1418"/>
          <w:tab w:val="left" w:pos="2127"/>
          <w:tab w:val="left" w:pos="2836"/>
          <w:tab w:val="left" w:pos="3545"/>
          <w:tab w:val="left" w:pos="4254"/>
          <w:tab w:val="left" w:pos="4963"/>
          <w:tab w:val="left" w:pos="5672"/>
          <w:tab w:val="left" w:pos="9214"/>
          <w:tab w:val="right" w:pos="10773"/>
        </w:tabs>
        <w:rPr>
          <w:rFonts w:eastAsia="Times New Roman"/>
          <w:bCs/>
          <w:color w:val="000000" w:themeColor="text1"/>
          <w:lang w:eastAsia="ru-RU"/>
        </w:rPr>
      </w:pPr>
      <w:r>
        <w:rPr>
          <w:rFonts w:eastAsia="Times New Roman"/>
          <w:bCs/>
          <w:noProof/>
          <w:color w:val="auto"/>
          <w:lang w:val="en-US" w:eastAsia="en-US"/>
        </w:rPr>
        <mc:AlternateContent>
          <mc:Choice Requires="wpg">
            <w:drawing>
              <wp:anchor distT="0" distB="0" distL="114300" distR="114300" simplePos="0" relativeHeight="251671552" behindDoc="0" locked="0" layoutInCell="1" allowOverlap="1" wp14:anchorId="5BF18803" wp14:editId="5BFBC004">
                <wp:simplePos x="0" y="0"/>
                <wp:positionH relativeFrom="margin">
                  <wp:posOffset>3728720</wp:posOffset>
                </wp:positionH>
                <wp:positionV relativeFrom="paragraph">
                  <wp:posOffset>70485</wp:posOffset>
                </wp:positionV>
                <wp:extent cx="2400300" cy="288000"/>
                <wp:effectExtent l="0" t="0" r="19050" b="36195"/>
                <wp:wrapNone/>
                <wp:docPr id="25" name="Групувати 25"/>
                <wp:cNvGraphicFramePr/>
                <a:graphic xmlns:a="http://schemas.openxmlformats.org/drawingml/2006/main">
                  <a:graphicData uri="http://schemas.microsoft.com/office/word/2010/wordprocessingGroup">
                    <wpg:wgp>
                      <wpg:cNvGrpSpPr/>
                      <wpg:grpSpPr>
                        <a:xfrm>
                          <a:off x="0" y="0"/>
                          <a:ext cx="2400300" cy="288000"/>
                          <a:chOff x="0" y="0"/>
                          <a:chExt cx="2400300" cy="288000"/>
                        </a:xfrm>
                      </wpg:grpSpPr>
                      <wpg:grpSp>
                        <wpg:cNvPr id="14" name="Групувати 14"/>
                        <wpg:cNvGrpSpPr/>
                        <wpg:grpSpPr>
                          <a:xfrm>
                            <a:off x="0" y="0"/>
                            <a:ext cx="288000" cy="288000"/>
                            <a:chOff x="0" y="0"/>
                            <a:chExt cx="288000" cy="288000"/>
                          </a:xfrm>
                        </wpg:grpSpPr>
                        <wps:wsp>
                          <wps:cNvPr id="4" name="Line 58"/>
                          <wps:cNvCnPr>
                            <a:cxnSpLocks noChangeShapeType="1"/>
                          </wps:cNvCnPr>
                          <wps:spPr bwMode="auto">
                            <a:xfrm>
                              <a:off x="0" y="0"/>
                              <a:ext cx="2880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Line 60"/>
                          <wps:cNvCnPr>
                            <a:cxnSpLocks noChangeShapeType="1"/>
                          </wps:cNvCnPr>
                          <wps:spPr bwMode="auto">
                            <a:xfrm>
                              <a:off x="0" y="0"/>
                              <a:ext cx="0" cy="288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grpSp>
                        <wpg:cNvPr id="21" name="Групувати 21"/>
                        <wpg:cNvGrpSpPr/>
                        <wpg:grpSpPr>
                          <a:xfrm rot="5400000">
                            <a:off x="2112300" y="0"/>
                            <a:ext cx="288000" cy="288000"/>
                            <a:chOff x="0" y="0"/>
                            <a:chExt cx="288000" cy="288000"/>
                          </a:xfrm>
                        </wpg:grpSpPr>
                        <wps:wsp>
                          <wps:cNvPr id="22" name="Line 58"/>
                          <wps:cNvCnPr>
                            <a:cxnSpLocks noChangeShapeType="1"/>
                          </wps:cNvCnPr>
                          <wps:spPr bwMode="auto">
                            <a:xfrm>
                              <a:off x="0" y="0"/>
                              <a:ext cx="2880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Line 60"/>
                          <wps:cNvCnPr>
                            <a:cxnSpLocks noChangeShapeType="1"/>
                          </wps:cNvCnPr>
                          <wps:spPr bwMode="auto">
                            <a:xfrm>
                              <a:off x="0" y="0"/>
                              <a:ext cx="0" cy="288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1018B735" id="Групувати 25" o:spid="_x0000_s1026" style="position:absolute;margin-left:293.6pt;margin-top:5.55pt;width:189pt;height:22.7pt;z-index:251671552;mso-position-horizontal-relative:margin;mso-height-relative:margin" coordsize="24003,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">
                <v:group id="Групувати 14" o:spid="_x0000_s1027" style="position:absolute;width:2880;height:2880" coordsize="288000,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58" o:spid="_x0000_s1028" style="position:absolute;visibility:visible;mso-wrap-style:square" from="0,0" to="28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Line 60" o:spid="_x0000_s1029" style="position:absolute;visibility:visible;mso-wrap-style:square" from="0,0" to="0,28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group>
                <v:group id="Групувати 21" o:spid="_x0000_s1030" style="position:absolute;left:21123;width:2880;height:2880;rotation:90" coordsize="288000,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">
                  <v:line id="Line 58" o:spid="_x0000_s1031" style="position:absolute;visibility:visible;mso-wrap-style:square" from="0,0" to="28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" strokecolor="black [3213]"/>
                  <v:line id="Line 60" o:spid="_x0000_s1032" style="position:absolute;visibility:visible;mso-wrap-style:square" from="0,0" to="0,28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10:wrap anchorx="margin"/>
              </v:group>
            </w:pict>
          </mc:Fallback>
        </mc:AlternateContent>
      </w:r>
      <w:r w:rsidR="00A52713">
        <w:rPr>
          <w:rFonts w:eastAsia="Times New Roman"/>
          <w:bCs/>
          <w:noProof/>
          <w:color w:val="auto"/>
          <w:lang w:val="en-US" w:eastAsia="en-US"/>
        </w:rPr>
        <mc:AlternateContent>
          <mc:Choice Requires="wps">
            <w:drawing>
              <wp:anchor distT="0" distB="0" distL="114300" distR="114300" simplePos="0" relativeHeight="251664384" behindDoc="0" locked="0" layoutInCell="1" allowOverlap="1" wp14:anchorId="0211686B" wp14:editId="70DF7330">
                <wp:simplePos x="0" y="0"/>
                <wp:positionH relativeFrom="column">
                  <wp:posOffset>6692265</wp:posOffset>
                </wp:positionH>
                <wp:positionV relativeFrom="paragraph">
                  <wp:posOffset>106680</wp:posOffset>
                </wp:positionV>
                <wp:extent cx="0" cy="219075"/>
                <wp:effectExtent l="0" t="0" r="19050" b="28575"/>
                <wp:wrapNone/>
                <wp:docPr id="10" name="Пряма сполучна лінія 10"/>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CF04F" id="Пряма сполучна лінія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95pt,8.4pt" to="526.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" strokecolor="black [3200]" strokeweight="1pt">
                <v:stroke joinstyle="miter"/>
              </v:line>
            </w:pict>
          </mc:Fallback>
        </mc:AlternateContent>
      </w:r>
      <w:r w:rsidR="00A52713" w:rsidRPr="00CB4C99">
        <w:rPr>
          <w:rFonts w:eastAsia="Times New Roman"/>
          <w:bCs/>
          <w:color w:val="auto"/>
          <w:lang w:val="ru-RU" w:eastAsia="ru-RU"/>
        </w:rPr>
        <w:t>___</w:t>
      </w:r>
      <w:r w:rsidR="00A52713">
        <w:rPr>
          <w:rFonts w:eastAsia="Times New Roman"/>
          <w:bCs/>
          <w:color w:val="auto"/>
          <w:lang w:val="ru-RU" w:eastAsia="ru-RU"/>
        </w:rPr>
        <w:t>_________________ № ___________</w:t>
      </w:r>
    </w:p>
    <w:p w:rsidR="00E3231E" w:rsidRPr="002669D4" w:rsidRDefault="00A52713" w:rsidP="006A084D">
      <w:pPr>
        <w:tabs>
          <w:tab w:val="left" w:pos="709"/>
          <w:tab w:val="left" w:pos="1418"/>
          <w:tab w:val="left" w:pos="2127"/>
          <w:tab w:val="left" w:pos="2836"/>
          <w:tab w:val="left" w:pos="3545"/>
          <w:tab w:val="left" w:pos="6521"/>
        </w:tabs>
        <w:rPr>
          <w:rFonts w:eastAsia="Times New Roman"/>
          <w:b/>
          <w:bCs/>
          <w:color w:val="000000" w:themeColor="text1"/>
          <w:sz w:val="28"/>
          <w:szCs w:val="27"/>
          <w:lang w:eastAsia="ru-RU"/>
        </w:rPr>
      </w:pPr>
      <w:r w:rsidRPr="00F119AF">
        <w:rPr>
          <w:rFonts w:eastAsia="Times New Roman"/>
          <w:bCs/>
          <w:color w:val="000000" w:themeColor="text1"/>
          <w:lang w:eastAsia="ru-RU"/>
        </w:rPr>
        <w:t>На № _____________________________</w:t>
      </w:r>
      <w:r w:rsidR="00E3231E">
        <w:rPr>
          <w:rFonts w:eastAsia="Times New Roman"/>
          <w:bCs/>
          <w:color w:val="000000" w:themeColor="text1"/>
          <w:sz w:val="28"/>
          <w:lang w:eastAsia="ru-RU"/>
        </w:rPr>
        <w:tab/>
      </w:r>
      <w:r w:rsidR="000F63DA" w:rsidRPr="002669D4">
        <w:rPr>
          <w:rFonts w:eastAsia="Times New Roman"/>
          <w:b/>
          <w:bCs/>
          <w:color w:val="000000" w:themeColor="text1"/>
          <w:sz w:val="28"/>
          <w:szCs w:val="27"/>
          <w:lang w:eastAsia="ru-RU"/>
        </w:rPr>
        <w:t>Міському голові</w:t>
      </w:r>
    </w:p>
    <w:p w:rsidR="00AB5CA5" w:rsidRPr="00BE7F8F" w:rsidRDefault="000F63DA" w:rsidP="00BE7F8F">
      <w:pPr>
        <w:tabs>
          <w:tab w:val="left" w:pos="709"/>
          <w:tab w:val="left" w:pos="1418"/>
          <w:tab w:val="left" w:pos="2127"/>
          <w:tab w:val="left" w:pos="2836"/>
          <w:tab w:val="left" w:pos="3545"/>
          <w:tab w:val="left" w:pos="6105"/>
        </w:tabs>
        <w:ind w:left="6521"/>
        <w:rPr>
          <w:b/>
          <w:sz w:val="28"/>
          <w:szCs w:val="27"/>
        </w:rPr>
      </w:pPr>
      <w:r w:rsidRPr="002669D4">
        <w:rPr>
          <w:rFonts w:eastAsia="Times New Roman"/>
          <w:b/>
          <w:bCs/>
          <w:color w:val="000000" w:themeColor="text1"/>
          <w:sz w:val="28"/>
          <w:szCs w:val="27"/>
          <w:lang w:eastAsia="ru-RU"/>
        </w:rPr>
        <w:t>Моргунову С.</w:t>
      </w:r>
      <w:r w:rsidR="001F1B42" w:rsidRPr="002669D4">
        <w:rPr>
          <w:rFonts w:eastAsia="Times New Roman"/>
          <w:b/>
          <w:bCs/>
          <w:color w:val="000000" w:themeColor="text1"/>
          <w:sz w:val="28"/>
          <w:szCs w:val="27"/>
          <w:lang w:eastAsia="ru-RU"/>
        </w:rPr>
        <w:t xml:space="preserve"> </w:t>
      </w:r>
      <w:r w:rsidRPr="002669D4">
        <w:rPr>
          <w:rFonts w:eastAsia="Times New Roman"/>
          <w:b/>
          <w:bCs/>
          <w:color w:val="000000" w:themeColor="text1"/>
          <w:sz w:val="28"/>
          <w:szCs w:val="27"/>
          <w:lang w:eastAsia="ru-RU"/>
        </w:rPr>
        <w:t>А.</w:t>
      </w:r>
    </w:p>
    <w:p w:rsidR="00D96885" w:rsidRPr="002669D4" w:rsidRDefault="00D96885" w:rsidP="00CC0D65">
      <w:pPr>
        <w:rPr>
          <w:sz w:val="28"/>
          <w:szCs w:val="27"/>
        </w:rPr>
      </w:pPr>
    </w:p>
    <w:p w:rsidR="00E61D8D" w:rsidRPr="002669D4" w:rsidRDefault="00E61D8D" w:rsidP="00067427">
      <w:pPr>
        <w:jc w:val="center"/>
        <w:rPr>
          <w:rFonts w:eastAsia="Times New Roman"/>
          <w:b/>
          <w:bCs/>
          <w:color w:val="000000" w:themeColor="text1"/>
          <w:sz w:val="28"/>
          <w:szCs w:val="27"/>
          <w:lang w:eastAsia="ru-RU"/>
        </w:rPr>
      </w:pPr>
      <w:r w:rsidRPr="002669D4">
        <w:rPr>
          <w:rFonts w:eastAsia="Times New Roman"/>
          <w:b/>
          <w:bCs/>
          <w:color w:val="000000" w:themeColor="text1"/>
          <w:sz w:val="28"/>
          <w:szCs w:val="27"/>
          <w:lang w:eastAsia="ru-RU"/>
        </w:rPr>
        <w:t>ДОПОВІДНА ЗАПИСКА</w:t>
      </w:r>
    </w:p>
    <w:p w:rsidR="00E61D8D" w:rsidRPr="002669D4" w:rsidRDefault="00E61D8D" w:rsidP="00067427">
      <w:pPr>
        <w:jc w:val="center"/>
        <w:rPr>
          <w:rFonts w:eastAsia="Times New Roman"/>
          <w:bCs/>
          <w:color w:val="000000" w:themeColor="text1"/>
          <w:sz w:val="28"/>
          <w:szCs w:val="27"/>
          <w:lang w:eastAsia="ru-RU"/>
        </w:rPr>
      </w:pPr>
    </w:p>
    <w:p w:rsidR="00714E1E" w:rsidRPr="002669D4" w:rsidRDefault="006A084D" w:rsidP="00067427">
      <w:pPr>
        <w:jc w:val="center"/>
        <w:rPr>
          <w:rFonts w:eastAsia="Times New Roman"/>
          <w:bCs/>
          <w:color w:val="000000" w:themeColor="text1"/>
          <w:sz w:val="28"/>
          <w:szCs w:val="27"/>
          <w:lang w:eastAsia="ru-RU"/>
        </w:rPr>
      </w:pPr>
      <w:r w:rsidRPr="002669D4">
        <w:rPr>
          <w:rFonts w:eastAsia="Times New Roman"/>
          <w:b/>
          <w:bCs/>
          <w:color w:val="000000" w:themeColor="text1"/>
          <w:sz w:val="28"/>
          <w:szCs w:val="27"/>
          <w:lang w:eastAsia="ru-RU"/>
        </w:rPr>
        <w:t>Шановний Сергію</w:t>
      </w:r>
      <w:r w:rsidR="00E61D8D" w:rsidRPr="002669D4">
        <w:rPr>
          <w:rFonts w:eastAsia="Times New Roman"/>
          <w:b/>
          <w:bCs/>
          <w:color w:val="000000" w:themeColor="text1"/>
          <w:sz w:val="28"/>
          <w:szCs w:val="27"/>
          <w:lang w:eastAsia="ru-RU"/>
        </w:rPr>
        <w:t xml:space="preserve"> Анатолійович</w:t>
      </w:r>
      <w:r w:rsidRPr="002669D4">
        <w:rPr>
          <w:rFonts w:eastAsia="Times New Roman"/>
          <w:b/>
          <w:bCs/>
          <w:color w:val="000000" w:themeColor="text1"/>
          <w:sz w:val="28"/>
          <w:szCs w:val="27"/>
          <w:lang w:eastAsia="ru-RU"/>
        </w:rPr>
        <w:t>у</w:t>
      </w:r>
      <w:r w:rsidR="00E61D8D" w:rsidRPr="002669D4">
        <w:rPr>
          <w:rFonts w:eastAsia="Times New Roman"/>
          <w:b/>
          <w:bCs/>
          <w:color w:val="000000" w:themeColor="text1"/>
          <w:sz w:val="28"/>
          <w:szCs w:val="27"/>
          <w:lang w:eastAsia="ru-RU"/>
        </w:rPr>
        <w:t>!</w:t>
      </w:r>
    </w:p>
    <w:p w:rsidR="00714E1E" w:rsidRPr="002669D4" w:rsidRDefault="00714E1E" w:rsidP="003E097A">
      <w:pPr>
        <w:tabs>
          <w:tab w:val="left" w:pos="709"/>
          <w:tab w:val="left" w:pos="1418"/>
          <w:tab w:val="left" w:pos="2127"/>
          <w:tab w:val="left" w:pos="2836"/>
          <w:tab w:val="left" w:pos="3545"/>
          <w:tab w:val="left" w:pos="6105"/>
        </w:tabs>
        <w:rPr>
          <w:rFonts w:eastAsia="Times New Roman"/>
          <w:bCs/>
          <w:color w:val="000000" w:themeColor="text1"/>
          <w:sz w:val="28"/>
          <w:szCs w:val="27"/>
          <w:lang w:eastAsia="ru-RU"/>
        </w:rPr>
      </w:pPr>
    </w:p>
    <w:p w:rsidR="00067427" w:rsidRDefault="00AE15FF" w:rsidP="00067427">
      <w:pPr>
        <w:ind w:firstLine="709"/>
        <w:jc w:val="both"/>
        <w:rPr>
          <w:sz w:val="28"/>
          <w:szCs w:val="28"/>
        </w:rPr>
      </w:pPr>
      <w:r>
        <w:rPr>
          <w:sz w:val="28"/>
          <w:szCs w:val="28"/>
        </w:rPr>
        <w:t>Департамент</w:t>
      </w:r>
      <w:r w:rsidR="004B1C54" w:rsidRPr="00623056">
        <w:rPr>
          <w:sz w:val="28"/>
          <w:szCs w:val="28"/>
        </w:rPr>
        <w:t xml:space="preserve"> енергетики, транспорту та зв’язку</w:t>
      </w:r>
      <w:r w:rsidR="00F47880" w:rsidRPr="00623056">
        <w:rPr>
          <w:sz w:val="28"/>
          <w:szCs w:val="28"/>
        </w:rPr>
        <w:t xml:space="preserve"> </w:t>
      </w:r>
      <w:r>
        <w:rPr>
          <w:sz w:val="28"/>
          <w:szCs w:val="28"/>
        </w:rPr>
        <w:t xml:space="preserve">міської ради </w:t>
      </w:r>
      <w:r w:rsidR="00067427">
        <w:rPr>
          <w:sz w:val="28"/>
          <w:szCs w:val="28"/>
        </w:rPr>
        <w:t>інформує про стан виконання у 2021 році заходів Комплексної Програми розвитку міського пасажирського транспорту на 2018-2023 роки, затвердженої рішенням міської ради від 22.12.2017 р. № 1003 (зі змінами).</w:t>
      </w:r>
    </w:p>
    <w:p w:rsidR="000015D0" w:rsidRDefault="000015D0" w:rsidP="00524DCE">
      <w:pPr>
        <w:tabs>
          <w:tab w:val="left" w:pos="709"/>
          <w:tab w:val="left" w:pos="1418"/>
          <w:tab w:val="left" w:pos="2127"/>
          <w:tab w:val="left" w:pos="2836"/>
          <w:tab w:val="left" w:pos="3545"/>
          <w:tab w:val="left" w:pos="6105"/>
        </w:tabs>
        <w:jc w:val="both"/>
        <w:rPr>
          <w:sz w:val="28"/>
          <w:szCs w:val="28"/>
        </w:rPr>
      </w:pPr>
    </w:p>
    <w:p w:rsidR="00C53524" w:rsidRDefault="00C53524" w:rsidP="00524DCE">
      <w:pPr>
        <w:tabs>
          <w:tab w:val="left" w:pos="709"/>
          <w:tab w:val="left" w:pos="1418"/>
          <w:tab w:val="left" w:pos="2127"/>
          <w:tab w:val="left" w:pos="2836"/>
          <w:tab w:val="left" w:pos="3545"/>
          <w:tab w:val="left" w:pos="6105"/>
        </w:tabs>
        <w:jc w:val="both"/>
        <w:rPr>
          <w:sz w:val="28"/>
          <w:szCs w:val="28"/>
        </w:rPr>
      </w:pPr>
    </w:p>
    <w:p w:rsidR="00067427" w:rsidRDefault="00030F20" w:rsidP="00067427">
      <w:pPr>
        <w:ind w:firstLine="709"/>
        <w:jc w:val="both"/>
        <w:rPr>
          <w:b/>
          <w:sz w:val="28"/>
          <w:szCs w:val="28"/>
        </w:rPr>
      </w:pPr>
      <w:r>
        <w:rPr>
          <w:b/>
          <w:sz w:val="28"/>
          <w:szCs w:val="28"/>
        </w:rPr>
        <w:t xml:space="preserve">Розділ </w:t>
      </w:r>
      <w:r w:rsidR="00067427" w:rsidRPr="00067427">
        <w:rPr>
          <w:b/>
          <w:sz w:val="28"/>
          <w:szCs w:val="28"/>
        </w:rPr>
        <w:t>І. Міський електричний транспорт:</w:t>
      </w:r>
    </w:p>
    <w:p w:rsidR="00A10AE2" w:rsidRPr="00524DCE" w:rsidRDefault="00A10AE2" w:rsidP="00524DCE">
      <w:pPr>
        <w:jc w:val="both"/>
        <w:rPr>
          <w:i/>
          <w:sz w:val="28"/>
          <w:szCs w:val="28"/>
        </w:rPr>
      </w:pPr>
    </w:p>
    <w:p w:rsidR="00D646A1" w:rsidRDefault="00067427" w:rsidP="00D646A1">
      <w:pPr>
        <w:ind w:firstLine="709"/>
        <w:jc w:val="both"/>
        <w:rPr>
          <w:i/>
        </w:rPr>
      </w:pPr>
      <w:r w:rsidRPr="00067427">
        <w:rPr>
          <w:b/>
          <w:i/>
          <w:szCs w:val="28"/>
        </w:rPr>
        <w:t xml:space="preserve">Захід 1: </w:t>
      </w:r>
      <w:r w:rsidRPr="00067427">
        <w:rPr>
          <w:i/>
        </w:rPr>
        <w:t xml:space="preserve">Проведення технічного обслуговування наявних трамваїв та тролейбусів протягом усього терміну експлуатації, що включає в себе заміну мастил, технічних рідин, запасних частин, </w:t>
      </w:r>
      <w:r w:rsidR="00273883">
        <w:rPr>
          <w:i/>
        </w:rPr>
        <w:t xml:space="preserve">швидкозношуваних </w:t>
      </w:r>
      <w:r w:rsidRPr="00067427">
        <w:rPr>
          <w:i/>
        </w:rPr>
        <w:t>елементів тощо</w:t>
      </w:r>
      <w:r>
        <w:rPr>
          <w:i/>
        </w:rPr>
        <w:t>:</w:t>
      </w:r>
      <w:r w:rsidR="00D646A1">
        <w:rPr>
          <w:i/>
        </w:rPr>
        <w:t xml:space="preserve"> </w:t>
      </w:r>
    </w:p>
    <w:p w:rsidR="00D646A1" w:rsidRDefault="002A769E" w:rsidP="00D646A1">
      <w:pPr>
        <w:ind w:firstLine="709"/>
        <w:jc w:val="both"/>
        <w:rPr>
          <w:i/>
        </w:rPr>
      </w:pPr>
      <w:r>
        <w:rPr>
          <w:sz w:val="28"/>
        </w:rPr>
        <w:t>З метою утримання рухомого склад</w:t>
      </w:r>
      <w:r w:rsidR="002549DD">
        <w:rPr>
          <w:sz w:val="28"/>
        </w:rPr>
        <w:t xml:space="preserve">у міського електротранспорту в належному </w:t>
      </w:r>
      <w:r>
        <w:rPr>
          <w:sz w:val="28"/>
        </w:rPr>
        <w:t>стані та забе</w:t>
      </w:r>
      <w:r w:rsidR="002549DD">
        <w:rPr>
          <w:sz w:val="28"/>
        </w:rPr>
        <w:t>зпечення йо</w:t>
      </w:r>
      <w:r w:rsidR="00A10AE2">
        <w:rPr>
          <w:sz w:val="28"/>
        </w:rPr>
        <w:t xml:space="preserve">го ефективної роботи, фахівцями </w:t>
      </w:r>
      <w:r w:rsidR="00A10AE2">
        <w:rPr>
          <w:sz w:val="28"/>
        </w:rPr>
        <w:br/>
      </w:r>
      <w:r w:rsidR="002549DD">
        <w:rPr>
          <w:sz w:val="28"/>
        </w:rPr>
        <w:t>КП «Вінницька транспортна компанія»</w:t>
      </w:r>
      <w:r w:rsidR="00A10AE2">
        <w:rPr>
          <w:sz w:val="28"/>
        </w:rPr>
        <w:t xml:space="preserve"> регулярно проводиться </w:t>
      </w:r>
      <w:r w:rsidR="002549DD">
        <w:rPr>
          <w:sz w:val="28"/>
        </w:rPr>
        <w:t xml:space="preserve">технічне обслуговування </w:t>
      </w:r>
      <w:r w:rsidR="00A10AE2">
        <w:rPr>
          <w:sz w:val="28"/>
        </w:rPr>
        <w:t xml:space="preserve">трамваїв та тролейбусів, які здійснюють перевезення пасажирів на маршрутах міста. </w:t>
      </w:r>
    </w:p>
    <w:p w:rsidR="00223AFD" w:rsidRDefault="00A10AE2" w:rsidP="00223AFD">
      <w:pPr>
        <w:ind w:firstLine="709"/>
        <w:jc w:val="both"/>
        <w:rPr>
          <w:i/>
        </w:rPr>
      </w:pPr>
      <w:r>
        <w:rPr>
          <w:sz w:val="28"/>
        </w:rPr>
        <w:t xml:space="preserve">Окрім того, у 2021 році фахівцями трамвайного депо проведено капітальний ремонт 15 трамваїв та середній ремонт 16 трамваїв. </w:t>
      </w:r>
    </w:p>
    <w:p w:rsidR="00D646A1" w:rsidRDefault="00A10AE2" w:rsidP="00223AFD">
      <w:pPr>
        <w:ind w:firstLine="709"/>
        <w:jc w:val="both"/>
        <w:rPr>
          <w:i/>
        </w:rPr>
      </w:pPr>
      <w:r>
        <w:rPr>
          <w:sz w:val="28"/>
        </w:rPr>
        <w:t>Разом з тим, протягом 2021 року 21 тролейбу</w:t>
      </w:r>
      <w:r w:rsidR="00223AFD">
        <w:rPr>
          <w:sz w:val="28"/>
        </w:rPr>
        <w:t xml:space="preserve">с пройшов капітальний ремонт та </w:t>
      </w:r>
      <w:r>
        <w:rPr>
          <w:sz w:val="28"/>
        </w:rPr>
        <w:t>44 тролейбуси середній ремонт.</w:t>
      </w:r>
      <w:r w:rsidR="00D646A1">
        <w:rPr>
          <w:i/>
        </w:rPr>
        <w:t xml:space="preserve"> </w:t>
      </w:r>
    </w:p>
    <w:p w:rsidR="00D646A1" w:rsidRPr="000015D0" w:rsidRDefault="00D646A1" w:rsidP="000015D0">
      <w:pPr>
        <w:jc w:val="both"/>
        <w:rPr>
          <w:i/>
          <w:sz w:val="28"/>
        </w:rPr>
      </w:pPr>
    </w:p>
    <w:p w:rsidR="00A10AE2" w:rsidRDefault="00067427" w:rsidP="00D646A1">
      <w:pPr>
        <w:ind w:firstLine="709"/>
        <w:jc w:val="both"/>
        <w:rPr>
          <w:i/>
        </w:rPr>
      </w:pPr>
      <w:r w:rsidRPr="00067427">
        <w:rPr>
          <w:b/>
          <w:i/>
        </w:rPr>
        <w:t>Захід 2:</w:t>
      </w:r>
      <w:r>
        <w:rPr>
          <w:i/>
        </w:rPr>
        <w:t xml:space="preserve"> </w:t>
      </w:r>
      <w:r w:rsidRPr="00067427">
        <w:rPr>
          <w:i/>
        </w:rPr>
        <w:t>Оплата замовником фактично виконаних обсягів пасажироперевезень (включаючи втрати від безкоштовного перевезення пасажирів в дні відзначення загальнодержавних, загальноміських, новорічних та інших свят та заходів за рішенням виконавчого комітету міської ради) за вирахуванням доходу від пасажирських перевезень, компенсації за пільгові перевезення окремих катего</w:t>
      </w:r>
      <w:r w:rsidR="00D646A1">
        <w:rPr>
          <w:i/>
        </w:rPr>
        <w:t xml:space="preserve">рій громадян, плати за рекламу, </w:t>
      </w:r>
      <w:r w:rsidRPr="00067427">
        <w:rPr>
          <w:i/>
        </w:rPr>
        <w:t>оренду тощо</w:t>
      </w:r>
      <w:r>
        <w:rPr>
          <w:i/>
        </w:rPr>
        <w:t>:</w:t>
      </w:r>
      <w:r w:rsidR="00A10AE2">
        <w:rPr>
          <w:i/>
        </w:rPr>
        <w:t xml:space="preserve"> </w:t>
      </w:r>
    </w:p>
    <w:p w:rsidR="00524DCE" w:rsidRDefault="00D71F69" w:rsidP="00D646A1">
      <w:pPr>
        <w:ind w:firstLine="709"/>
        <w:jc w:val="both"/>
        <w:rPr>
          <w:sz w:val="28"/>
        </w:rPr>
      </w:pPr>
      <w:r>
        <w:rPr>
          <w:sz w:val="28"/>
        </w:rPr>
        <w:t>У</w:t>
      </w:r>
      <w:r w:rsidRPr="00440799">
        <w:rPr>
          <w:sz w:val="28"/>
        </w:rPr>
        <w:t xml:space="preserve"> 2021</w:t>
      </w:r>
      <w:r>
        <w:rPr>
          <w:sz w:val="28"/>
        </w:rPr>
        <w:t xml:space="preserve"> </w:t>
      </w:r>
      <w:r w:rsidR="00D43868" w:rsidRPr="00440799">
        <w:rPr>
          <w:sz w:val="28"/>
        </w:rPr>
        <w:t>році</w:t>
      </w:r>
      <w:r w:rsidR="00D43868">
        <w:rPr>
          <w:sz w:val="28"/>
        </w:rPr>
        <w:t xml:space="preserve"> </w:t>
      </w:r>
      <w:r>
        <w:rPr>
          <w:sz w:val="28"/>
        </w:rPr>
        <w:t xml:space="preserve">з </w:t>
      </w:r>
      <w:r w:rsidR="00A10AE2">
        <w:rPr>
          <w:sz w:val="28"/>
        </w:rPr>
        <w:t>бюджету Вінницької</w:t>
      </w:r>
      <w:r w:rsidR="00D43868">
        <w:rPr>
          <w:sz w:val="28"/>
        </w:rPr>
        <w:t xml:space="preserve"> міської територіальної громади </w:t>
      </w:r>
      <w:r w:rsidR="00A10AE2">
        <w:rPr>
          <w:sz w:val="28"/>
        </w:rPr>
        <w:t xml:space="preserve">(далі – Вінницька МТГ) </w:t>
      </w:r>
      <w:r w:rsidR="00D646A1">
        <w:rPr>
          <w:sz w:val="28"/>
        </w:rPr>
        <w:t xml:space="preserve">здійснена оплата по договору за фактично виконаний </w:t>
      </w:r>
      <w:r w:rsidR="00D646A1">
        <w:rPr>
          <w:sz w:val="28"/>
        </w:rPr>
        <w:br/>
        <w:t xml:space="preserve">обсяг пасажироперевезень </w:t>
      </w:r>
      <w:r>
        <w:rPr>
          <w:sz w:val="28"/>
        </w:rPr>
        <w:t xml:space="preserve">електротранспортом </w:t>
      </w:r>
      <w:r w:rsidR="00D646A1" w:rsidRPr="00440799">
        <w:rPr>
          <w:sz w:val="28"/>
        </w:rPr>
        <w:t>КП «Вінницька транспортна компанія</w:t>
      </w:r>
      <w:r w:rsidR="00D646A1">
        <w:rPr>
          <w:sz w:val="28"/>
        </w:rPr>
        <w:t xml:space="preserve">» в розмірі </w:t>
      </w:r>
      <w:r w:rsidR="00440799">
        <w:rPr>
          <w:sz w:val="28"/>
        </w:rPr>
        <w:t>268 803 137,0</w:t>
      </w:r>
      <w:r w:rsidR="00D646A1">
        <w:rPr>
          <w:sz w:val="28"/>
        </w:rPr>
        <w:t xml:space="preserve"> </w:t>
      </w:r>
      <w:r w:rsidR="00440799">
        <w:rPr>
          <w:sz w:val="28"/>
        </w:rPr>
        <w:t>грн.</w:t>
      </w:r>
    </w:p>
    <w:p w:rsidR="00B83C8D" w:rsidRDefault="00B83C8D" w:rsidP="00D646A1">
      <w:pPr>
        <w:ind w:firstLine="709"/>
        <w:jc w:val="both"/>
        <w:rPr>
          <w:sz w:val="28"/>
        </w:rPr>
      </w:pPr>
    </w:p>
    <w:p w:rsidR="00B83C8D" w:rsidRDefault="00B83C8D" w:rsidP="00D646A1">
      <w:pPr>
        <w:ind w:firstLine="709"/>
        <w:jc w:val="both"/>
        <w:rPr>
          <w:sz w:val="28"/>
        </w:rPr>
      </w:pPr>
      <w:r>
        <w:rPr>
          <w:sz w:val="28"/>
        </w:rPr>
        <w:t>Обсяг транспортної роботи електротранспорту у 2021 році склав:</w:t>
      </w:r>
    </w:p>
    <w:p w:rsidR="00F96604" w:rsidRDefault="00B83C8D" w:rsidP="00F96604">
      <w:pPr>
        <w:pStyle w:val="af0"/>
        <w:numPr>
          <w:ilvl w:val="0"/>
          <w:numId w:val="13"/>
        </w:numPr>
        <w:ind w:left="1134" w:hanging="425"/>
        <w:jc w:val="both"/>
        <w:rPr>
          <w:sz w:val="28"/>
        </w:rPr>
      </w:pPr>
      <w:r w:rsidRPr="00B83C8D">
        <w:rPr>
          <w:sz w:val="28"/>
        </w:rPr>
        <w:t>трамвай – 3 343,8 тис. вагоно</w:t>
      </w:r>
      <w:r w:rsidR="00F96604">
        <w:rPr>
          <w:sz w:val="28"/>
        </w:rPr>
        <w:t xml:space="preserve">-кілометрів пасажироперевезень;  </w:t>
      </w:r>
    </w:p>
    <w:p w:rsidR="00A33293" w:rsidRPr="00F96604" w:rsidRDefault="00B83C8D" w:rsidP="00F96604">
      <w:pPr>
        <w:pStyle w:val="af0"/>
        <w:numPr>
          <w:ilvl w:val="0"/>
          <w:numId w:val="13"/>
        </w:numPr>
        <w:ind w:left="1134" w:hanging="425"/>
        <w:jc w:val="both"/>
        <w:rPr>
          <w:sz w:val="28"/>
        </w:rPr>
      </w:pPr>
      <w:r w:rsidRPr="00F96604">
        <w:rPr>
          <w:sz w:val="28"/>
        </w:rPr>
        <w:lastRenderedPageBreak/>
        <w:t>тролейбус – 6 446,0 тис. тролейбусо-кілометрів</w:t>
      </w:r>
      <w:r w:rsidR="007D6B6B" w:rsidRPr="00F96604">
        <w:rPr>
          <w:sz w:val="28"/>
        </w:rPr>
        <w:t xml:space="preserve"> пасажироперевезень</w:t>
      </w:r>
      <w:r w:rsidRPr="00F96604">
        <w:rPr>
          <w:sz w:val="28"/>
        </w:rPr>
        <w:t xml:space="preserve">. </w:t>
      </w:r>
    </w:p>
    <w:p w:rsidR="00D43868" w:rsidRPr="00D646A1" w:rsidRDefault="00D43868" w:rsidP="00B83C8D">
      <w:pPr>
        <w:jc w:val="both"/>
        <w:rPr>
          <w:i/>
        </w:rPr>
      </w:pPr>
    </w:p>
    <w:p w:rsidR="00D646A1" w:rsidRDefault="00067427" w:rsidP="00D646A1">
      <w:pPr>
        <w:ind w:firstLine="709"/>
        <w:jc w:val="both"/>
        <w:rPr>
          <w:i/>
        </w:rPr>
      </w:pPr>
      <w:r w:rsidRPr="005815C8">
        <w:rPr>
          <w:b/>
          <w:i/>
        </w:rPr>
        <w:t>Захід 3:</w:t>
      </w:r>
      <w:r w:rsidR="005815C8">
        <w:rPr>
          <w:i/>
        </w:rPr>
        <w:t xml:space="preserve"> </w:t>
      </w:r>
      <w:r w:rsidR="005815C8" w:rsidRPr="005815C8">
        <w:rPr>
          <w:i/>
        </w:rPr>
        <w:t>На виконання умов постанови Кабінету Міністрів України від 17.07.2013 р. №596 «Про схвалення проекту соціально-економічного розвитку «По оновленню рухомого складу автобусного і тролейбусного парків» та затвердження умов надання в 2013 році державних гарантій для забезпечення виконання зобов’язань департаменту енергетики, транспорту та зв’язку Вінницької міської ради за запозиченням, що залучається для його реалізації» здійснювати страхування транспортних засобів (тролейбусів), придбаних за рахунок запозичення, залученого під державну гарантію, які є майновим забезпеченням за надання державної гарантії</w:t>
      </w:r>
      <w:r w:rsidR="005815C8">
        <w:rPr>
          <w:i/>
        </w:rPr>
        <w:t>:</w:t>
      </w:r>
      <w:r w:rsidR="00D646A1">
        <w:rPr>
          <w:i/>
        </w:rPr>
        <w:t xml:space="preserve"> </w:t>
      </w:r>
    </w:p>
    <w:p w:rsidR="000D7CC4" w:rsidRPr="000015D0" w:rsidRDefault="00A10AE2" w:rsidP="000015D0">
      <w:pPr>
        <w:ind w:firstLine="709"/>
        <w:jc w:val="both"/>
        <w:rPr>
          <w:i/>
        </w:rPr>
      </w:pPr>
      <w:r>
        <w:rPr>
          <w:sz w:val="28"/>
        </w:rPr>
        <w:t xml:space="preserve">У 2021 році страховій компанії </w:t>
      </w:r>
      <w:r w:rsidR="00CC7BE3" w:rsidRPr="00CC7BE3">
        <w:rPr>
          <w:sz w:val="28"/>
        </w:rPr>
        <w:t>«Місто»</w:t>
      </w:r>
      <w:r w:rsidR="000D7CC4">
        <w:rPr>
          <w:sz w:val="28"/>
        </w:rPr>
        <w:t xml:space="preserve"> перераховано кошти в розмірі </w:t>
      </w:r>
      <w:r w:rsidR="00D646A1">
        <w:rPr>
          <w:sz w:val="28"/>
        </w:rPr>
        <w:t>465 061,</w:t>
      </w:r>
      <w:r w:rsidR="00CC7BE3" w:rsidRPr="00CC7BE3">
        <w:rPr>
          <w:sz w:val="28"/>
        </w:rPr>
        <w:t xml:space="preserve">54 грн. за послуги </w:t>
      </w:r>
      <w:r w:rsidR="000D7CC4">
        <w:rPr>
          <w:sz w:val="28"/>
        </w:rPr>
        <w:t xml:space="preserve">зі </w:t>
      </w:r>
      <w:r w:rsidR="00CC7BE3" w:rsidRPr="00CC7BE3">
        <w:rPr>
          <w:sz w:val="28"/>
        </w:rPr>
        <w:t xml:space="preserve">страхування </w:t>
      </w:r>
      <w:r w:rsidR="000D7CC4">
        <w:rPr>
          <w:sz w:val="28"/>
        </w:rPr>
        <w:t xml:space="preserve">40 од. </w:t>
      </w:r>
      <w:r w:rsidR="00CC7BE3" w:rsidRPr="00CC7BE3">
        <w:rPr>
          <w:sz w:val="28"/>
        </w:rPr>
        <w:t>тролейбусів марки «Богдан»</w:t>
      </w:r>
      <w:r w:rsidR="00E90F2A">
        <w:rPr>
          <w:sz w:val="28"/>
        </w:rPr>
        <w:t xml:space="preserve">, </w:t>
      </w:r>
      <w:r w:rsidR="000D7CC4">
        <w:rPr>
          <w:sz w:val="28"/>
        </w:rPr>
        <w:t xml:space="preserve">які придбані за рахунок запозичення, залученого під державну гарантію. </w:t>
      </w:r>
    </w:p>
    <w:p w:rsidR="00A10AE2" w:rsidRPr="000015D0" w:rsidRDefault="00A10AE2" w:rsidP="002A769E">
      <w:pPr>
        <w:jc w:val="both"/>
        <w:rPr>
          <w:sz w:val="28"/>
        </w:rPr>
      </w:pPr>
    </w:p>
    <w:p w:rsidR="00A9342F" w:rsidRPr="000D7CC4" w:rsidRDefault="005815C8" w:rsidP="000D7CC4">
      <w:pPr>
        <w:ind w:firstLine="709"/>
        <w:jc w:val="both"/>
        <w:rPr>
          <w:sz w:val="28"/>
        </w:rPr>
      </w:pPr>
      <w:r w:rsidRPr="005815C8">
        <w:rPr>
          <w:b/>
          <w:i/>
        </w:rPr>
        <w:t>Захід 4:</w:t>
      </w:r>
      <w:r w:rsidRPr="005815C8">
        <w:rPr>
          <w:i/>
        </w:rPr>
        <w:t xml:space="preserve"> Проводити науково-дослідницькі роботи (дослідження) для покращення роботи міського електротранспорту</w:t>
      </w:r>
      <w:r>
        <w:rPr>
          <w:i/>
        </w:rPr>
        <w:t>:</w:t>
      </w:r>
    </w:p>
    <w:p w:rsidR="005815C8" w:rsidRDefault="00CC7BE3" w:rsidP="000D7CC4">
      <w:pPr>
        <w:ind w:firstLine="709"/>
        <w:jc w:val="both"/>
        <w:rPr>
          <w:sz w:val="28"/>
        </w:rPr>
      </w:pPr>
      <w:r w:rsidRPr="00CC7BE3">
        <w:rPr>
          <w:sz w:val="28"/>
        </w:rPr>
        <w:t xml:space="preserve">В бюджеті Вінницької МТГ на 2021 рік кошти на замовлення науково-дослідницьких робіт </w:t>
      </w:r>
      <w:r w:rsidR="00D646A1">
        <w:rPr>
          <w:sz w:val="28"/>
        </w:rPr>
        <w:t xml:space="preserve">по покращенню </w:t>
      </w:r>
      <w:r w:rsidRPr="00CC7BE3">
        <w:rPr>
          <w:sz w:val="28"/>
        </w:rPr>
        <w:t xml:space="preserve">роботи міського </w:t>
      </w:r>
      <w:r w:rsidR="000D7CC4">
        <w:rPr>
          <w:sz w:val="28"/>
        </w:rPr>
        <w:t xml:space="preserve">електричного транспорту </w:t>
      </w:r>
      <w:r w:rsidRPr="00CC7BE3">
        <w:rPr>
          <w:sz w:val="28"/>
        </w:rPr>
        <w:t>не передбачалися.</w:t>
      </w:r>
      <w:r w:rsidR="00F74016">
        <w:rPr>
          <w:sz w:val="28"/>
        </w:rPr>
        <w:t xml:space="preserve"> </w:t>
      </w:r>
    </w:p>
    <w:p w:rsidR="00E34D1C" w:rsidRDefault="00F74016" w:rsidP="00E34D1C">
      <w:pPr>
        <w:ind w:firstLine="709"/>
        <w:jc w:val="both"/>
        <w:rPr>
          <w:color w:val="000000" w:themeColor="text1"/>
          <w:sz w:val="28"/>
          <w:szCs w:val="28"/>
        </w:rPr>
      </w:pPr>
      <w:r w:rsidRPr="00E34D1C">
        <w:rPr>
          <w:sz w:val="28"/>
          <w:szCs w:val="28"/>
        </w:rPr>
        <w:t xml:space="preserve">Проте, у 2021 році було укладено Меморандум про </w:t>
      </w:r>
      <w:r w:rsidR="00E34D1C" w:rsidRPr="00E34D1C">
        <w:rPr>
          <w:sz w:val="28"/>
          <w:szCs w:val="28"/>
        </w:rPr>
        <w:t xml:space="preserve">взаємодію між Вінницькою міською радою, Вінницьким національним технічним університетом та КП «Агенція просторового розвитку» з метою </w:t>
      </w:r>
      <w:r w:rsidR="00E34D1C">
        <w:rPr>
          <w:sz w:val="28"/>
          <w:szCs w:val="28"/>
        </w:rPr>
        <w:t>розширення інформаційної</w:t>
      </w:r>
      <w:r w:rsidR="00E34D1C" w:rsidRPr="00E34D1C">
        <w:rPr>
          <w:sz w:val="28"/>
          <w:szCs w:val="28"/>
        </w:rPr>
        <w:t xml:space="preserve"> і ділової взаємодії з Університетом </w:t>
      </w:r>
      <w:r w:rsidR="00E34D1C">
        <w:rPr>
          <w:sz w:val="28"/>
          <w:szCs w:val="28"/>
        </w:rPr>
        <w:t xml:space="preserve">у </w:t>
      </w:r>
      <w:r w:rsidR="00E34D1C" w:rsidRPr="00E34D1C">
        <w:rPr>
          <w:sz w:val="28"/>
          <w:szCs w:val="28"/>
        </w:rPr>
        <w:t xml:space="preserve">сфері технологій цифрового проектування, а також покращення безпеки дорожнього руху та підвищення пропускної здатності перехресть та </w:t>
      </w:r>
      <w:r w:rsidR="00E34D1C" w:rsidRPr="00E34D1C">
        <w:rPr>
          <w:sz w:val="28"/>
          <w:szCs w:val="28"/>
        </w:rPr>
        <w:lastRenderedPageBreak/>
        <w:t>деяких ділянок вулиць міста, шляхом моделювання організації дорожн</w:t>
      </w:r>
      <w:r w:rsidR="00E34D1C">
        <w:rPr>
          <w:sz w:val="28"/>
          <w:szCs w:val="28"/>
        </w:rPr>
        <w:t xml:space="preserve">ього руху в місті за допомогою </w:t>
      </w:r>
      <w:r w:rsidR="00E34D1C" w:rsidRPr="00E34D1C">
        <w:rPr>
          <w:sz w:val="28"/>
          <w:szCs w:val="28"/>
        </w:rPr>
        <w:t>програмних продуктів PTV Vissim.</w:t>
      </w:r>
      <w:r w:rsidR="00E34D1C">
        <w:rPr>
          <w:color w:val="000000" w:themeColor="text1"/>
          <w:sz w:val="28"/>
          <w:szCs w:val="28"/>
        </w:rPr>
        <w:t xml:space="preserve"> </w:t>
      </w:r>
    </w:p>
    <w:p w:rsidR="00C53524" w:rsidRDefault="00E34D1C" w:rsidP="00E34D1C">
      <w:pPr>
        <w:ind w:firstLine="709"/>
        <w:jc w:val="both"/>
        <w:rPr>
          <w:sz w:val="28"/>
          <w:szCs w:val="28"/>
        </w:rPr>
      </w:pPr>
      <w:r>
        <w:rPr>
          <w:sz w:val="28"/>
          <w:szCs w:val="28"/>
        </w:rPr>
        <w:t>З бюджету Вінницької МТГ було виділено кошти в розмірі 240</w:t>
      </w:r>
      <w:r w:rsidR="00E90F2A">
        <w:rPr>
          <w:sz w:val="28"/>
          <w:szCs w:val="28"/>
        </w:rPr>
        <w:t> </w:t>
      </w:r>
      <w:r>
        <w:rPr>
          <w:sz w:val="28"/>
          <w:szCs w:val="28"/>
        </w:rPr>
        <w:t>00</w:t>
      </w:r>
      <w:r w:rsidR="00E90F2A">
        <w:rPr>
          <w:sz w:val="28"/>
          <w:szCs w:val="28"/>
        </w:rPr>
        <w:t xml:space="preserve">0,0 </w:t>
      </w:r>
      <w:r>
        <w:rPr>
          <w:sz w:val="28"/>
          <w:szCs w:val="28"/>
        </w:rPr>
        <w:t xml:space="preserve">грн. </w:t>
      </w:r>
      <w:r w:rsidRPr="00E34D1C">
        <w:rPr>
          <w:sz w:val="28"/>
          <w:szCs w:val="28"/>
        </w:rPr>
        <w:t>на при</w:t>
      </w:r>
      <w:r w:rsidR="00C53524">
        <w:rPr>
          <w:sz w:val="28"/>
          <w:szCs w:val="28"/>
        </w:rPr>
        <w:t xml:space="preserve">дбання програмних продуктів PTV </w:t>
      </w:r>
      <w:r w:rsidRPr="00E34D1C">
        <w:rPr>
          <w:sz w:val="28"/>
          <w:szCs w:val="28"/>
        </w:rPr>
        <w:t>AG</w:t>
      </w:r>
      <w:r w:rsidR="00C53524">
        <w:rPr>
          <w:sz w:val="28"/>
          <w:szCs w:val="28"/>
        </w:rPr>
        <w:t>, за допомогою яких співробітниками ВНТУ буде можливо проводити моделювання та надавати готові транспорті рішення.</w:t>
      </w:r>
    </w:p>
    <w:p w:rsidR="00F74016" w:rsidRPr="000015D0" w:rsidRDefault="00F74016" w:rsidP="00524DCE">
      <w:pPr>
        <w:jc w:val="both"/>
        <w:rPr>
          <w:sz w:val="28"/>
        </w:rPr>
      </w:pPr>
    </w:p>
    <w:p w:rsidR="00CC7BE3" w:rsidRDefault="005815C8" w:rsidP="00CC7BE3">
      <w:pPr>
        <w:ind w:firstLine="709"/>
        <w:jc w:val="both"/>
        <w:rPr>
          <w:i/>
        </w:rPr>
      </w:pPr>
      <w:r w:rsidRPr="005815C8">
        <w:rPr>
          <w:b/>
          <w:i/>
        </w:rPr>
        <w:t>Захід 5:</w:t>
      </w:r>
      <w:r w:rsidRPr="005815C8">
        <w:rPr>
          <w:i/>
        </w:rPr>
        <w:t xml:space="preserve"> Підтримувати в належному стані інформаційні панелі з розкладами руху на трамвайних та тролейбусних зупинках, своєчасно проводити заміну пошкоджених панелей для забезпечення постійного інформування громадян про розклад руху міського електротранспорту</w:t>
      </w:r>
      <w:r>
        <w:rPr>
          <w:i/>
        </w:rPr>
        <w:t>:</w:t>
      </w:r>
      <w:r w:rsidR="00CC7BE3">
        <w:rPr>
          <w:i/>
        </w:rPr>
        <w:t xml:space="preserve"> </w:t>
      </w:r>
    </w:p>
    <w:p w:rsidR="000015D0" w:rsidRDefault="00CC7BE3" w:rsidP="000015D0">
      <w:pPr>
        <w:ind w:firstLine="709"/>
        <w:jc w:val="both"/>
        <w:rPr>
          <w:sz w:val="28"/>
          <w:szCs w:val="28"/>
        </w:rPr>
      </w:pPr>
      <w:r w:rsidRPr="00CC7BE3">
        <w:rPr>
          <w:sz w:val="28"/>
          <w:szCs w:val="28"/>
        </w:rPr>
        <w:t xml:space="preserve">В 2021 році </w:t>
      </w:r>
      <w:r w:rsidR="000015D0">
        <w:rPr>
          <w:sz w:val="28"/>
          <w:szCs w:val="28"/>
        </w:rPr>
        <w:t>з бюджету Ві</w:t>
      </w:r>
      <w:r w:rsidR="00E90F2A">
        <w:rPr>
          <w:sz w:val="28"/>
          <w:szCs w:val="28"/>
        </w:rPr>
        <w:t>нницької МТГ виділено 132 999,9</w:t>
      </w:r>
      <w:r w:rsidR="000015D0">
        <w:rPr>
          <w:sz w:val="28"/>
          <w:szCs w:val="28"/>
        </w:rPr>
        <w:t xml:space="preserve"> грн. для придбання 158 шт. інформаційних панелей для розкладів руху, які встановлені на трамвайних та тролейбусних зупинках. </w:t>
      </w:r>
    </w:p>
    <w:p w:rsidR="005815C8" w:rsidRPr="000D7CC4" w:rsidRDefault="000015D0" w:rsidP="000015D0">
      <w:pPr>
        <w:ind w:firstLine="709"/>
        <w:jc w:val="both"/>
        <w:rPr>
          <w:sz w:val="28"/>
          <w:szCs w:val="28"/>
        </w:rPr>
      </w:pPr>
      <w:r>
        <w:rPr>
          <w:sz w:val="28"/>
          <w:szCs w:val="28"/>
        </w:rPr>
        <w:t xml:space="preserve">Розміщення розкладів руху міського пасажирського транспорту </w:t>
      </w:r>
      <w:r w:rsidR="00CC7BE3" w:rsidRPr="000D7CC4">
        <w:rPr>
          <w:sz w:val="28"/>
          <w:szCs w:val="28"/>
        </w:rPr>
        <w:t xml:space="preserve">здійснюється фахівцями КП «Вінницька транспортна компанія» одразу після встановлення або поновлення </w:t>
      </w:r>
      <w:r>
        <w:rPr>
          <w:sz w:val="28"/>
          <w:szCs w:val="28"/>
        </w:rPr>
        <w:t xml:space="preserve"> </w:t>
      </w:r>
      <w:r w:rsidR="00CC7BE3" w:rsidRPr="000D7CC4">
        <w:rPr>
          <w:sz w:val="28"/>
          <w:szCs w:val="28"/>
        </w:rPr>
        <w:t>інформаційних панелей на конкретних зупинках</w:t>
      </w:r>
      <w:r w:rsidR="000D7CC4">
        <w:rPr>
          <w:sz w:val="28"/>
          <w:szCs w:val="28"/>
        </w:rPr>
        <w:t>.</w:t>
      </w:r>
    </w:p>
    <w:p w:rsidR="00D71F69" w:rsidRPr="000015D0" w:rsidRDefault="00D71F69" w:rsidP="00524DCE">
      <w:pPr>
        <w:jc w:val="both"/>
        <w:rPr>
          <w:sz w:val="28"/>
        </w:rPr>
      </w:pPr>
    </w:p>
    <w:p w:rsidR="00AB725E" w:rsidRDefault="005815C8" w:rsidP="00AB725E">
      <w:pPr>
        <w:ind w:firstLine="709"/>
        <w:jc w:val="both"/>
        <w:rPr>
          <w:i/>
        </w:rPr>
      </w:pPr>
      <w:r w:rsidRPr="005815C8">
        <w:rPr>
          <w:b/>
          <w:i/>
        </w:rPr>
        <w:t>Захід 6:</w:t>
      </w:r>
      <w:r w:rsidRPr="005815C8">
        <w:rPr>
          <w:i/>
        </w:rPr>
        <w:t xml:space="preserve"> Проводити плановий та капітальний ремонт трамвайної колії та контактної мережі міського електротранспорту</w:t>
      </w:r>
      <w:r>
        <w:rPr>
          <w:i/>
        </w:rPr>
        <w:t>:</w:t>
      </w:r>
      <w:r w:rsidR="00AB725E">
        <w:rPr>
          <w:i/>
        </w:rPr>
        <w:t xml:space="preserve"> </w:t>
      </w:r>
    </w:p>
    <w:p w:rsidR="00AB725E" w:rsidRDefault="00AB725E" w:rsidP="00AB725E">
      <w:pPr>
        <w:ind w:firstLine="709"/>
        <w:jc w:val="both"/>
        <w:rPr>
          <w:sz w:val="28"/>
        </w:rPr>
      </w:pPr>
      <w:r>
        <w:rPr>
          <w:sz w:val="28"/>
        </w:rPr>
        <w:t xml:space="preserve">Фахівцями КП «Вінницька транспортна компанія» регулярно здійснюються заходи по утриманню в належному стані інфраструктури міського електричного транспорту для забезпечення його безперебійної роботи. </w:t>
      </w:r>
    </w:p>
    <w:p w:rsidR="00D646A1" w:rsidRDefault="00AB725E" w:rsidP="00D646A1">
      <w:pPr>
        <w:ind w:firstLine="709"/>
        <w:jc w:val="both"/>
        <w:rPr>
          <w:sz w:val="28"/>
        </w:rPr>
      </w:pPr>
      <w:r>
        <w:rPr>
          <w:sz w:val="28"/>
        </w:rPr>
        <w:t>Так, у 2021 році п</w:t>
      </w:r>
      <w:r w:rsidR="00755401">
        <w:rPr>
          <w:sz w:val="28"/>
        </w:rPr>
        <w:t xml:space="preserve">роведено поточний ремонт трамвайних колій і </w:t>
      </w:r>
      <w:r w:rsidR="00755401">
        <w:rPr>
          <w:sz w:val="28"/>
        </w:rPr>
        <w:lastRenderedPageBreak/>
        <w:t>спецчастин – 1370 м.п.</w:t>
      </w:r>
      <w:r>
        <w:rPr>
          <w:sz w:val="28"/>
        </w:rPr>
        <w:t xml:space="preserve"> </w:t>
      </w:r>
      <w:r w:rsidR="00755401">
        <w:rPr>
          <w:sz w:val="28"/>
        </w:rPr>
        <w:t>Замінено колійні плити по вул. Соборній (центральний міст) – 2 шт.</w:t>
      </w:r>
      <w:r>
        <w:rPr>
          <w:sz w:val="28"/>
        </w:rPr>
        <w:t xml:space="preserve"> </w:t>
      </w:r>
      <w:r w:rsidR="00755401">
        <w:rPr>
          <w:sz w:val="28"/>
        </w:rPr>
        <w:t>Проведено середній ремонт трамвайної к</w:t>
      </w:r>
      <w:r w:rsidR="00D646A1">
        <w:rPr>
          <w:sz w:val="28"/>
        </w:rPr>
        <w:t>олії по Хмельницькому шосе (</w:t>
      </w:r>
      <w:r w:rsidR="00755401">
        <w:rPr>
          <w:sz w:val="28"/>
        </w:rPr>
        <w:t>37,5 м.п.</w:t>
      </w:r>
      <w:r w:rsidR="00D646A1">
        <w:rPr>
          <w:sz w:val="28"/>
        </w:rPr>
        <w:t>) та вул. Стрілецькій (</w:t>
      </w:r>
      <w:r w:rsidR="00755401">
        <w:rPr>
          <w:sz w:val="28"/>
        </w:rPr>
        <w:t>62,5 м.п.</w:t>
      </w:r>
      <w:r w:rsidR="00D646A1">
        <w:rPr>
          <w:sz w:val="28"/>
        </w:rPr>
        <w:t xml:space="preserve">). </w:t>
      </w:r>
    </w:p>
    <w:p w:rsidR="00AB725E" w:rsidRPr="00A10AE2" w:rsidRDefault="00A10AE2" w:rsidP="00D71F69">
      <w:pPr>
        <w:ind w:firstLine="709"/>
        <w:jc w:val="both"/>
        <w:rPr>
          <w:sz w:val="28"/>
        </w:rPr>
      </w:pPr>
      <w:r>
        <w:rPr>
          <w:sz w:val="28"/>
        </w:rPr>
        <w:t xml:space="preserve">Разом з тим, </w:t>
      </w:r>
      <w:r w:rsidR="00D71F69">
        <w:rPr>
          <w:sz w:val="28"/>
        </w:rPr>
        <w:t xml:space="preserve">у 2021 році </w:t>
      </w:r>
      <w:r w:rsidRPr="00A10AE2">
        <w:rPr>
          <w:sz w:val="28"/>
        </w:rPr>
        <w:t>п</w:t>
      </w:r>
      <w:r w:rsidR="00D71F69">
        <w:rPr>
          <w:sz w:val="28"/>
        </w:rPr>
        <w:t xml:space="preserve">роводилось </w:t>
      </w:r>
      <w:r w:rsidR="00D646A1">
        <w:rPr>
          <w:sz w:val="28"/>
        </w:rPr>
        <w:t xml:space="preserve">технічне обслуговування </w:t>
      </w:r>
      <w:r w:rsidR="00755401" w:rsidRPr="00A10AE2">
        <w:rPr>
          <w:sz w:val="28"/>
        </w:rPr>
        <w:t>контак</w:t>
      </w:r>
      <w:r w:rsidR="00D71F69">
        <w:rPr>
          <w:sz w:val="28"/>
        </w:rPr>
        <w:t>тної мережі тролейбуса. З</w:t>
      </w:r>
      <w:r w:rsidR="00755401" w:rsidRPr="00A10AE2">
        <w:rPr>
          <w:sz w:val="28"/>
        </w:rPr>
        <w:t>дійснено капітальний р</w:t>
      </w:r>
      <w:r w:rsidR="00D646A1">
        <w:rPr>
          <w:sz w:val="28"/>
        </w:rPr>
        <w:t>емонт ділянок контактної мережі (двопровідний вимір):</w:t>
      </w:r>
    </w:p>
    <w:p w:rsidR="00AB725E" w:rsidRPr="00AB725E" w:rsidRDefault="00AB725E" w:rsidP="00AB725E">
      <w:pPr>
        <w:pStyle w:val="af0"/>
        <w:numPr>
          <w:ilvl w:val="0"/>
          <w:numId w:val="11"/>
        </w:numPr>
        <w:ind w:left="1134" w:hanging="425"/>
        <w:jc w:val="both"/>
        <w:rPr>
          <w:sz w:val="28"/>
          <w:u w:val="single"/>
        </w:rPr>
      </w:pPr>
      <w:r>
        <w:rPr>
          <w:sz w:val="28"/>
        </w:rPr>
        <w:t>п</w:t>
      </w:r>
      <w:r w:rsidR="00755401" w:rsidRPr="00AB725E">
        <w:rPr>
          <w:sz w:val="28"/>
        </w:rPr>
        <w:t xml:space="preserve">о вул. </w:t>
      </w:r>
      <w:r w:rsidR="00D646A1">
        <w:rPr>
          <w:sz w:val="28"/>
        </w:rPr>
        <w:t xml:space="preserve">Академіка Янгеля – </w:t>
      </w:r>
      <w:r w:rsidR="00755401" w:rsidRPr="00AB725E">
        <w:rPr>
          <w:sz w:val="28"/>
        </w:rPr>
        <w:t>100 м.п.;</w:t>
      </w:r>
      <w:r>
        <w:rPr>
          <w:sz w:val="28"/>
        </w:rPr>
        <w:t xml:space="preserve"> </w:t>
      </w:r>
    </w:p>
    <w:p w:rsidR="00AB725E" w:rsidRPr="00AB725E" w:rsidRDefault="00AB725E" w:rsidP="00AB725E">
      <w:pPr>
        <w:pStyle w:val="af0"/>
        <w:numPr>
          <w:ilvl w:val="0"/>
          <w:numId w:val="11"/>
        </w:numPr>
        <w:ind w:left="1134" w:hanging="425"/>
        <w:jc w:val="both"/>
        <w:rPr>
          <w:sz w:val="28"/>
          <w:u w:val="single"/>
        </w:rPr>
      </w:pPr>
      <w:r w:rsidRPr="00AB725E">
        <w:rPr>
          <w:sz w:val="28"/>
        </w:rPr>
        <w:t>п</w:t>
      </w:r>
      <w:r w:rsidR="00D646A1">
        <w:rPr>
          <w:sz w:val="28"/>
        </w:rPr>
        <w:t xml:space="preserve">о вул. Лебединського – </w:t>
      </w:r>
      <w:r w:rsidR="00755401" w:rsidRPr="00AB725E">
        <w:rPr>
          <w:sz w:val="28"/>
        </w:rPr>
        <w:t>140 м.п.;</w:t>
      </w:r>
      <w:r w:rsidRPr="00AB725E">
        <w:rPr>
          <w:sz w:val="28"/>
        </w:rPr>
        <w:t xml:space="preserve"> </w:t>
      </w:r>
    </w:p>
    <w:p w:rsidR="00AB725E" w:rsidRPr="00AB725E" w:rsidRDefault="00AB725E" w:rsidP="00AB725E">
      <w:pPr>
        <w:pStyle w:val="af0"/>
        <w:numPr>
          <w:ilvl w:val="0"/>
          <w:numId w:val="11"/>
        </w:numPr>
        <w:ind w:left="1134" w:hanging="425"/>
        <w:jc w:val="both"/>
        <w:rPr>
          <w:sz w:val="28"/>
          <w:u w:val="single"/>
        </w:rPr>
      </w:pPr>
      <w:r w:rsidRPr="00AB725E">
        <w:rPr>
          <w:sz w:val="28"/>
        </w:rPr>
        <w:t>п</w:t>
      </w:r>
      <w:r w:rsidR="00D646A1">
        <w:rPr>
          <w:sz w:val="28"/>
        </w:rPr>
        <w:t xml:space="preserve">о вул. Чехова – </w:t>
      </w:r>
      <w:r w:rsidR="00755401" w:rsidRPr="00AB725E">
        <w:rPr>
          <w:sz w:val="28"/>
        </w:rPr>
        <w:t>230 м.п.;</w:t>
      </w:r>
      <w:r w:rsidRPr="00AB725E">
        <w:rPr>
          <w:sz w:val="28"/>
        </w:rPr>
        <w:t xml:space="preserve"> </w:t>
      </w:r>
    </w:p>
    <w:p w:rsidR="00D646A1" w:rsidRPr="00D43868" w:rsidRDefault="00AB725E" w:rsidP="00D646A1">
      <w:pPr>
        <w:pStyle w:val="af0"/>
        <w:numPr>
          <w:ilvl w:val="0"/>
          <w:numId w:val="11"/>
        </w:numPr>
        <w:ind w:left="1134" w:hanging="425"/>
        <w:jc w:val="both"/>
        <w:rPr>
          <w:sz w:val="28"/>
          <w:u w:val="single"/>
        </w:rPr>
      </w:pPr>
      <w:r w:rsidRPr="00AB725E">
        <w:rPr>
          <w:sz w:val="28"/>
        </w:rPr>
        <w:t>п</w:t>
      </w:r>
      <w:r w:rsidR="00D646A1">
        <w:rPr>
          <w:sz w:val="28"/>
        </w:rPr>
        <w:t xml:space="preserve">о вул. Київській – </w:t>
      </w:r>
      <w:r w:rsidR="00755401" w:rsidRPr="00AB725E">
        <w:rPr>
          <w:sz w:val="28"/>
        </w:rPr>
        <w:t>405 м.п.</w:t>
      </w:r>
    </w:p>
    <w:p w:rsidR="00D43868" w:rsidRPr="00D43868" w:rsidRDefault="00D43868" w:rsidP="00D43868">
      <w:pPr>
        <w:jc w:val="both"/>
        <w:rPr>
          <w:sz w:val="28"/>
          <w:u w:val="single"/>
        </w:rPr>
      </w:pPr>
    </w:p>
    <w:p w:rsidR="005815C8" w:rsidRDefault="005815C8" w:rsidP="005815C8">
      <w:pPr>
        <w:ind w:firstLine="709"/>
        <w:jc w:val="both"/>
        <w:rPr>
          <w:i/>
        </w:rPr>
      </w:pPr>
      <w:r w:rsidRPr="005815C8">
        <w:rPr>
          <w:b/>
          <w:i/>
        </w:rPr>
        <w:t>Захід 7:</w:t>
      </w:r>
      <w:r w:rsidRPr="005815C8">
        <w:rPr>
          <w:i/>
        </w:rPr>
        <w:t xml:space="preserve"> Проводити реконструкцію та капітальний ремонт кабельних ліній 10 кВ та 0,6 кВ</w:t>
      </w:r>
      <w:r>
        <w:rPr>
          <w:i/>
        </w:rPr>
        <w:t>:</w:t>
      </w:r>
    </w:p>
    <w:p w:rsidR="00755401" w:rsidRPr="00524DCE" w:rsidRDefault="00755401" w:rsidP="000015D0">
      <w:pPr>
        <w:ind w:firstLine="709"/>
        <w:jc w:val="both"/>
      </w:pPr>
      <w:r w:rsidRPr="00755401">
        <w:rPr>
          <w:sz w:val="28"/>
        </w:rPr>
        <w:t>У 2021 році реконструкції або капітальні ремонти кабельних ліній не проводилися. Виконувалися лише поточні ремонти та технічні обслуговування.</w:t>
      </w:r>
    </w:p>
    <w:p w:rsidR="00CA0321" w:rsidRPr="00CA0321" w:rsidRDefault="00CA0321" w:rsidP="005815C8">
      <w:pPr>
        <w:ind w:firstLine="709"/>
        <w:jc w:val="both"/>
        <w:rPr>
          <w:b/>
          <w:i/>
          <w:sz w:val="28"/>
        </w:rPr>
      </w:pPr>
    </w:p>
    <w:p w:rsidR="005815C8" w:rsidRDefault="005815C8" w:rsidP="005815C8">
      <w:pPr>
        <w:ind w:firstLine="709"/>
        <w:jc w:val="both"/>
        <w:rPr>
          <w:i/>
        </w:rPr>
      </w:pPr>
      <w:r w:rsidRPr="005815C8">
        <w:rPr>
          <w:b/>
          <w:i/>
        </w:rPr>
        <w:t>Захід 8:</w:t>
      </w:r>
      <w:r w:rsidRPr="005815C8">
        <w:rPr>
          <w:i/>
        </w:rPr>
        <w:t xml:space="preserve"> Реконструкція трамвайних колій з використанням </w:t>
      </w:r>
      <w:r>
        <w:rPr>
          <w:i/>
        </w:rPr>
        <w:t xml:space="preserve">залізобетонних плит: </w:t>
      </w:r>
    </w:p>
    <w:p w:rsidR="00492656" w:rsidRDefault="005815C8" w:rsidP="00492656">
      <w:pPr>
        <w:pStyle w:val="af0"/>
        <w:numPr>
          <w:ilvl w:val="0"/>
          <w:numId w:val="10"/>
        </w:numPr>
        <w:ind w:left="0" w:firstLine="851"/>
        <w:jc w:val="both"/>
        <w:rPr>
          <w:i/>
        </w:rPr>
      </w:pPr>
      <w:r w:rsidRPr="005815C8">
        <w:rPr>
          <w:i/>
        </w:rPr>
        <w:t xml:space="preserve">по вул. Батозька (від розворотного кільця «Залізничний вокзал» до зупинки </w:t>
      </w:r>
      <w:r>
        <w:rPr>
          <w:i/>
        </w:rPr>
        <w:t xml:space="preserve">«Муніципальний ринок») </w:t>
      </w:r>
      <w:r w:rsidRPr="005815C8">
        <w:rPr>
          <w:i/>
        </w:rPr>
        <w:t>з розширенням доро</w:t>
      </w:r>
      <w:r>
        <w:rPr>
          <w:i/>
        </w:rPr>
        <w:t>г</w:t>
      </w:r>
      <w:r w:rsidR="00755401">
        <w:rPr>
          <w:i/>
        </w:rPr>
        <w:t xml:space="preserve">и та реконструкцією контактної </w:t>
      </w:r>
      <w:r w:rsidR="00755401">
        <w:rPr>
          <w:i/>
        </w:rPr>
        <w:br/>
      </w:r>
      <w:r w:rsidRPr="005815C8">
        <w:rPr>
          <w:i/>
        </w:rPr>
        <w:t>мережі 1,1 км:</w:t>
      </w:r>
    </w:p>
    <w:p w:rsidR="00017C5B" w:rsidRDefault="00017C5B" w:rsidP="00017C5B">
      <w:pPr>
        <w:ind w:firstLine="709"/>
        <w:jc w:val="both"/>
        <w:rPr>
          <w:sz w:val="28"/>
        </w:rPr>
      </w:pPr>
      <w:r>
        <w:rPr>
          <w:sz w:val="28"/>
        </w:rPr>
        <w:t xml:space="preserve">Реконструкція колії </w:t>
      </w:r>
      <w:r w:rsidR="001B1522">
        <w:rPr>
          <w:sz w:val="28"/>
        </w:rPr>
        <w:t xml:space="preserve">та контактної мережі трамвая </w:t>
      </w:r>
      <w:r>
        <w:rPr>
          <w:sz w:val="28"/>
        </w:rPr>
        <w:t xml:space="preserve">по вул. Батозькій </w:t>
      </w:r>
      <w:r w:rsidR="001B1522">
        <w:rPr>
          <w:sz w:val="28"/>
        </w:rPr>
        <w:t>передбачена проєктом комплексно</w:t>
      </w:r>
      <w:r>
        <w:rPr>
          <w:sz w:val="28"/>
        </w:rPr>
        <w:t xml:space="preserve">ї реконструкції вул. Батозької. Відповідно до проєкту трамвайну колію по вказаній вулиці буде влаштовано за технологією </w:t>
      </w:r>
      <w:r w:rsidR="001B1522">
        <w:rPr>
          <w:sz w:val="28"/>
        </w:rPr>
        <w:t>«оксамитового шляху».</w:t>
      </w:r>
      <w:r>
        <w:rPr>
          <w:sz w:val="28"/>
        </w:rPr>
        <w:t xml:space="preserve"> </w:t>
      </w:r>
    </w:p>
    <w:p w:rsidR="00017C5B" w:rsidRDefault="001B1522" w:rsidP="00017C5B">
      <w:pPr>
        <w:ind w:firstLine="709"/>
        <w:jc w:val="both"/>
        <w:rPr>
          <w:sz w:val="28"/>
        </w:rPr>
      </w:pPr>
      <w:r>
        <w:rPr>
          <w:sz w:val="28"/>
        </w:rPr>
        <w:lastRenderedPageBreak/>
        <w:t xml:space="preserve">В рамках </w:t>
      </w:r>
      <w:r w:rsidR="00017C5B">
        <w:rPr>
          <w:sz w:val="28"/>
        </w:rPr>
        <w:t xml:space="preserve">виконання робіт по реконструкції зазначеної вулиці, у 2021 році фахівцями КП «Вінницька транспортна компанія» виконано роботи </w:t>
      </w:r>
      <w:r w:rsidR="00492656">
        <w:rPr>
          <w:sz w:val="28"/>
        </w:rPr>
        <w:t>по демо</w:t>
      </w:r>
      <w:r w:rsidR="00F45599">
        <w:rPr>
          <w:sz w:val="28"/>
        </w:rPr>
        <w:t xml:space="preserve">нтажу існуючої колії </w:t>
      </w:r>
      <w:r w:rsidR="00017C5B">
        <w:rPr>
          <w:sz w:val="28"/>
        </w:rPr>
        <w:t>та контактної мережі трамвая – 1,1 км.</w:t>
      </w:r>
    </w:p>
    <w:p w:rsidR="00F45599" w:rsidRPr="000015D0" w:rsidRDefault="00F45599" w:rsidP="00F45599">
      <w:pPr>
        <w:jc w:val="both"/>
        <w:rPr>
          <w:sz w:val="28"/>
        </w:rPr>
      </w:pPr>
    </w:p>
    <w:p w:rsidR="00524DCE" w:rsidRDefault="005815C8" w:rsidP="00524DCE">
      <w:pPr>
        <w:pStyle w:val="af0"/>
        <w:ind w:left="0" w:firstLine="709"/>
        <w:jc w:val="both"/>
        <w:rPr>
          <w:i/>
        </w:rPr>
      </w:pPr>
      <w:r w:rsidRPr="005815C8">
        <w:rPr>
          <w:b/>
          <w:i/>
        </w:rPr>
        <w:t>Захід 9:</w:t>
      </w:r>
      <w:r w:rsidRPr="005815C8">
        <w:rPr>
          <w:i/>
        </w:rPr>
        <w:t xml:space="preserve"> Розширення маршрутної мережі:</w:t>
      </w:r>
      <w:r w:rsidR="00524DCE">
        <w:rPr>
          <w:i/>
        </w:rPr>
        <w:t xml:space="preserve"> </w:t>
      </w:r>
    </w:p>
    <w:p w:rsidR="00524DCE" w:rsidRDefault="00524DCE" w:rsidP="00524DCE">
      <w:pPr>
        <w:pStyle w:val="af0"/>
        <w:ind w:left="0" w:firstLine="709"/>
        <w:jc w:val="both"/>
        <w:rPr>
          <w:sz w:val="28"/>
        </w:rPr>
      </w:pPr>
      <w:r>
        <w:rPr>
          <w:sz w:val="28"/>
        </w:rPr>
        <w:t>З</w:t>
      </w:r>
      <w:r w:rsidR="00C72473">
        <w:rPr>
          <w:sz w:val="28"/>
        </w:rPr>
        <w:t xml:space="preserve"> метою покращення транспортного обслуговування мешканців Вінницької міської територіальної громади, </w:t>
      </w:r>
      <w:r w:rsidR="00D71F69">
        <w:rPr>
          <w:sz w:val="28"/>
        </w:rPr>
        <w:t xml:space="preserve">у 2021 році запроваджено три </w:t>
      </w:r>
      <w:r>
        <w:rPr>
          <w:sz w:val="28"/>
        </w:rPr>
        <w:t xml:space="preserve">тролейбусних маршрути, зокрема: </w:t>
      </w:r>
    </w:p>
    <w:p w:rsidR="00524DCE" w:rsidRDefault="00C72473" w:rsidP="00524DCE">
      <w:pPr>
        <w:pStyle w:val="af0"/>
        <w:ind w:left="0" w:firstLine="709"/>
        <w:jc w:val="both"/>
        <w:rPr>
          <w:sz w:val="28"/>
        </w:rPr>
      </w:pPr>
      <w:r>
        <w:rPr>
          <w:sz w:val="28"/>
        </w:rPr>
        <w:t xml:space="preserve">24 червня 2021 року запроваджено тролейбусний маршрут </w:t>
      </w:r>
      <w:r w:rsidR="00EE45C5">
        <w:rPr>
          <w:sz w:val="28"/>
        </w:rPr>
        <w:br/>
      </w:r>
      <w:r>
        <w:rPr>
          <w:sz w:val="28"/>
        </w:rPr>
        <w:t>№15А «Вишенька – Муніципальний ринок – ВПЗ»</w:t>
      </w:r>
      <w:r w:rsidR="007A3AFC">
        <w:rPr>
          <w:sz w:val="28"/>
        </w:rPr>
        <w:t>.</w:t>
      </w:r>
    </w:p>
    <w:p w:rsidR="007A3AFC" w:rsidRDefault="00D71F69" w:rsidP="007A3AFC">
      <w:pPr>
        <w:pStyle w:val="af0"/>
        <w:ind w:left="0" w:firstLine="709"/>
        <w:jc w:val="both"/>
        <w:rPr>
          <w:sz w:val="28"/>
          <w:szCs w:val="26"/>
        </w:rPr>
      </w:pPr>
      <w:r>
        <w:rPr>
          <w:sz w:val="28"/>
          <w:szCs w:val="26"/>
        </w:rPr>
        <w:t xml:space="preserve">З 28 жовтня 2021 року маршрут руху </w:t>
      </w:r>
      <w:r w:rsidRPr="005016E9">
        <w:rPr>
          <w:sz w:val="28"/>
          <w:szCs w:val="26"/>
        </w:rPr>
        <w:t xml:space="preserve">тролейбусного маршруту </w:t>
      </w:r>
      <w:r>
        <w:rPr>
          <w:sz w:val="28"/>
          <w:szCs w:val="26"/>
        </w:rPr>
        <w:br/>
      </w:r>
      <w:r w:rsidRPr="005016E9">
        <w:rPr>
          <w:sz w:val="28"/>
          <w:szCs w:val="26"/>
        </w:rPr>
        <w:t xml:space="preserve">№12А «Гніванське шосе – Немирівське шосе» </w:t>
      </w:r>
      <w:r>
        <w:rPr>
          <w:sz w:val="28"/>
          <w:szCs w:val="26"/>
        </w:rPr>
        <w:t xml:space="preserve">було </w:t>
      </w:r>
      <w:r w:rsidRPr="005016E9">
        <w:rPr>
          <w:sz w:val="28"/>
          <w:szCs w:val="26"/>
        </w:rPr>
        <w:t>продовжено по Немирівському ш</w:t>
      </w:r>
      <w:r>
        <w:rPr>
          <w:sz w:val="28"/>
          <w:szCs w:val="26"/>
        </w:rPr>
        <w:t>осе до повороту на с. Писарівка, що дало змогу покращити транспортне обслуговування мешканців сіл Вінн</w:t>
      </w:r>
      <w:r w:rsidR="007A3AFC">
        <w:rPr>
          <w:sz w:val="28"/>
          <w:szCs w:val="26"/>
        </w:rPr>
        <w:t xml:space="preserve">ицькі Хутори, Щітки, Писарівка. </w:t>
      </w:r>
    </w:p>
    <w:p w:rsidR="00EE45C5" w:rsidRPr="00EE45C5" w:rsidRDefault="00EE45C5" w:rsidP="007A3AFC">
      <w:pPr>
        <w:pStyle w:val="af0"/>
        <w:ind w:left="0" w:firstLine="709"/>
        <w:jc w:val="both"/>
        <w:rPr>
          <w:sz w:val="28"/>
        </w:rPr>
      </w:pPr>
      <w:r>
        <w:rPr>
          <w:sz w:val="28"/>
        </w:rPr>
        <w:t xml:space="preserve">З 22 грудня 2021 року почав курсувати тролейбусний маршрут </w:t>
      </w:r>
      <w:r w:rsidR="00524DCE">
        <w:rPr>
          <w:sz w:val="28"/>
        </w:rPr>
        <w:br/>
      </w:r>
      <w:r>
        <w:rPr>
          <w:sz w:val="28"/>
        </w:rPr>
        <w:t>№14А «Залізничний вокза</w:t>
      </w:r>
      <w:r w:rsidR="007A3AFC">
        <w:rPr>
          <w:sz w:val="28"/>
        </w:rPr>
        <w:t>л – вул. Юзвинська – Вишенька».</w:t>
      </w:r>
    </w:p>
    <w:p w:rsidR="00524DCE" w:rsidRPr="000015D0" w:rsidRDefault="00524DCE" w:rsidP="00EE45C5">
      <w:pPr>
        <w:jc w:val="both"/>
        <w:rPr>
          <w:sz w:val="28"/>
        </w:rPr>
      </w:pPr>
    </w:p>
    <w:p w:rsidR="00EE45C5" w:rsidRPr="00EE45C5" w:rsidRDefault="005815C8" w:rsidP="00EE45C5">
      <w:pPr>
        <w:pStyle w:val="af0"/>
        <w:ind w:left="0" w:firstLine="709"/>
        <w:jc w:val="both"/>
        <w:rPr>
          <w:i/>
        </w:rPr>
      </w:pPr>
      <w:r w:rsidRPr="005815C8">
        <w:rPr>
          <w:b/>
          <w:i/>
        </w:rPr>
        <w:t>Захід 10:</w:t>
      </w:r>
      <w:r w:rsidRPr="005815C8">
        <w:rPr>
          <w:i/>
        </w:rPr>
        <w:t xml:space="preserve"> Оновлення рухомого складу:</w:t>
      </w:r>
    </w:p>
    <w:p w:rsidR="00A33293" w:rsidRDefault="00EE45C5" w:rsidP="000015D0">
      <w:pPr>
        <w:pStyle w:val="af0"/>
        <w:ind w:left="0" w:firstLine="709"/>
        <w:jc w:val="both"/>
        <w:rPr>
          <w:sz w:val="28"/>
        </w:rPr>
      </w:pPr>
      <w:r>
        <w:rPr>
          <w:sz w:val="28"/>
        </w:rPr>
        <w:t>Протягом 2021 року фахівцями КП «Вінницька транспортна компанія» виконано роботи по зборці 8-ми тролейбусів «</w:t>
      </w:r>
      <w:r>
        <w:rPr>
          <w:sz w:val="28"/>
          <w:lang w:val="en-US"/>
        </w:rPr>
        <w:t>VinLine</w:t>
      </w:r>
      <w:r>
        <w:rPr>
          <w:sz w:val="28"/>
        </w:rPr>
        <w:t>», які оснащені системою автономного ходу та системою автоматичного підіймання і опускання струмоприймачів.</w:t>
      </w:r>
      <w:r w:rsidR="00A33293">
        <w:rPr>
          <w:sz w:val="28"/>
        </w:rPr>
        <w:t xml:space="preserve"> </w:t>
      </w:r>
    </w:p>
    <w:p w:rsidR="00A33293" w:rsidRDefault="00A33293" w:rsidP="000015D0">
      <w:pPr>
        <w:pStyle w:val="af0"/>
        <w:ind w:left="0" w:firstLine="709"/>
        <w:jc w:val="both"/>
        <w:rPr>
          <w:sz w:val="28"/>
        </w:rPr>
      </w:pPr>
      <w:r>
        <w:rPr>
          <w:sz w:val="28"/>
        </w:rPr>
        <w:t xml:space="preserve">На зборку зазначених тролейбусів було заплановано 70 000,0 тис. грн. рівними частинами, 50% з бюджету Вінницької МТГ та 50% власні кошти підприємства. </w:t>
      </w:r>
    </w:p>
    <w:p w:rsidR="000015D0" w:rsidRPr="00CA0321" w:rsidRDefault="00A33293" w:rsidP="00CA0321">
      <w:pPr>
        <w:pStyle w:val="af0"/>
        <w:ind w:left="0" w:firstLine="709"/>
        <w:jc w:val="both"/>
        <w:rPr>
          <w:sz w:val="28"/>
        </w:rPr>
      </w:pPr>
      <w:r>
        <w:rPr>
          <w:sz w:val="28"/>
        </w:rPr>
        <w:lastRenderedPageBreak/>
        <w:t xml:space="preserve">У 2021 році КП «Вінницька транспортна компанія» отримано кредит </w:t>
      </w:r>
      <w:r w:rsidR="00CA0321">
        <w:rPr>
          <w:sz w:val="28"/>
        </w:rPr>
        <w:t>на зборку тролейбусів «</w:t>
      </w:r>
      <w:r w:rsidR="00CA0321">
        <w:rPr>
          <w:sz w:val="28"/>
          <w:lang w:val="en-US"/>
        </w:rPr>
        <w:t>VinLine</w:t>
      </w:r>
      <w:r w:rsidR="00CA0321">
        <w:rPr>
          <w:sz w:val="28"/>
        </w:rPr>
        <w:t xml:space="preserve">» </w:t>
      </w:r>
      <w:r w:rsidRPr="00CA0321">
        <w:rPr>
          <w:sz w:val="28"/>
        </w:rPr>
        <w:t>в розмірі 35 000,</w:t>
      </w:r>
      <w:r w:rsidR="00CA0321">
        <w:rPr>
          <w:sz w:val="28"/>
        </w:rPr>
        <w:t>0 тис. грн.</w:t>
      </w:r>
    </w:p>
    <w:p w:rsidR="00A33293" w:rsidRPr="00E90F2A" w:rsidRDefault="00A33293" w:rsidP="00E90F2A">
      <w:pPr>
        <w:jc w:val="both"/>
        <w:rPr>
          <w:sz w:val="28"/>
        </w:rPr>
      </w:pPr>
    </w:p>
    <w:p w:rsidR="00CA0321" w:rsidRPr="00C53524" w:rsidRDefault="00CA0321" w:rsidP="00C53524">
      <w:pPr>
        <w:jc w:val="both"/>
        <w:rPr>
          <w:sz w:val="28"/>
        </w:rPr>
      </w:pPr>
    </w:p>
    <w:p w:rsidR="005815C8" w:rsidRDefault="00AB725E" w:rsidP="005815C8">
      <w:pPr>
        <w:pStyle w:val="af0"/>
        <w:ind w:left="0" w:firstLine="709"/>
        <w:jc w:val="both"/>
        <w:rPr>
          <w:b/>
          <w:sz w:val="28"/>
          <w:szCs w:val="28"/>
        </w:rPr>
      </w:pPr>
      <w:r>
        <w:rPr>
          <w:b/>
          <w:sz w:val="28"/>
          <w:szCs w:val="28"/>
        </w:rPr>
        <w:t xml:space="preserve">Розділ </w:t>
      </w:r>
      <w:r w:rsidR="005815C8" w:rsidRPr="00067427">
        <w:rPr>
          <w:b/>
          <w:sz w:val="28"/>
          <w:szCs w:val="28"/>
        </w:rPr>
        <w:t>І</w:t>
      </w:r>
      <w:r w:rsidR="005815C8">
        <w:rPr>
          <w:b/>
          <w:sz w:val="28"/>
          <w:szCs w:val="28"/>
        </w:rPr>
        <w:t>І</w:t>
      </w:r>
      <w:r w:rsidR="005815C8" w:rsidRPr="00067427">
        <w:rPr>
          <w:b/>
          <w:sz w:val="28"/>
          <w:szCs w:val="28"/>
        </w:rPr>
        <w:t xml:space="preserve">. </w:t>
      </w:r>
      <w:r w:rsidR="005815C8">
        <w:rPr>
          <w:b/>
          <w:sz w:val="28"/>
          <w:szCs w:val="28"/>
        </w:rPr>
        <w:t>Муніципальний автомобільний транспорт:</w:t>
      </w:r>
    </w:p>
    <w:p w:rsidR="005815C8" w:rsidRPr="00E90F2A" w:rsidRDefault="005815C8" w:rsidP="005815C8">
      <w:pPr>
        <w:pStyle w:val="af0"/>
        <w:ind w:left="0" w:firstLine="709"/>
        <w:jc w:val="both"/>
        <w:rPr>
          <w:sz w:val="28"/>
          <w:szCs w:val="28"/>
        </w:rPr>
      </w:pPr>
    </w:p>
    <w:p w:rsidR="00D96885" w:rsidRDefault="005815C8" w:rsidP="00D96885">
      <w:pPr>
        <w:pStyle w:val="af0"/>
        <w:ind w:left="0" w:firstLine="709"/>
        <w:jc w:val="both"/>
        <w:rPr>
          <w:i/>
        </w:rPr>
      </w:pPr>
      <w:r w:rsidRPr="005815C8">
        <w:rPr>
          <w:b/>
          <w:i/>
        </w:rPr>
        <w:t>Захід 1:</w:t>
      </w:r>
      <w:r w:rsidRPr="005815C8">
        <w:rPr>
          <w:i/>
        </w:rPr>
        <w:t xml:space="preserve"> Проведення технічного обслуговування наявних автобусів протягом усього терміну експлуатації транспортних засобів, що включає в себе заміну мастил, технічних рідин, запасних частин, швидкозношуваних</w:t>
      </w:r>
      <w:r>
        <w:rPr>
          <w:i/>
        </w:rPr>
        <w:t xml:space="preserve"> елементів тощо:</w:t>
      </w:r>
      <w:r w:rsidR="00D96885">
        <w:rPr>
          <w:i/>
        </w:rPr>
        <w:t xml:space="preserve"> </w:t>
      </w:r>
    </w:p>
    <w:p w:rsidR="000015D0" w:rsidRDefault="00D96885" w:rsidP="000015D0">
      <w:pPr>
        <w:pStyle w:val="af0"/>
        <w:ind w:left="0" w:firstLine="709"/>
        <w:jc w:val="both"/>
        <w:rPr>
          <w:sz w:val="28"/>
        </w:rPr>
      </w:pPr>
      <w:r>
        <w:rPr>
          <w:sz w:val="28"/>
        </w:rPr>
        <w:t xml:space="preserve">Усі наявні в муніципальному автобусному парку КП «Вінницька транспортна компанія» автобуси </w:t>
      </w:r>
      <w:r w:rsidR="00492656">
        <w:rPr>
          <w:sz w:val="28"/>
        </w:rPr>
        <w:t>регулярно проходять технічне обслуг</w:t>
      </w:r>
      <w:r>
        <w:rPr>
          <w:sz w:val="28"/>
        </w:rPr>
        <w:t>овування відповідно до пробігу</w:t>
      </w:r>
      <w:r w:rsidR="00D71F69">
        <w:rPr>
          <w:sz w:val="28"/>
        </w:rPr>
        <w:t xml:space="preserve"> автобуса </w:t>
      </w:r>
      <w:r w:rsidR="00AB725E">
        <w:rPr>
          <w:sz w:val="28"/>
        </w:rPr>
        <w:t>(ТО</w:t>
      </w:r>
      <w:r w:rsidR="007C0002">
        <w:rPr>
          <w:sz w:val="28"/>
        </w:rPr>
        <w:t>-</w:t>
      </w:r>
      <w:r w:rsidR="00AB725E">
        <w:rPr>
          <w:sz w:val="28"/>
        </w:rPr>
        <w:t>1 проводиться</w:t>
      </w:r>
      <w:r>
        <w:rPr>
          <w:sz w:val="28"/>
        </w:rPr>
        <w:t xml:space="preserve"> </w:t>
      </w:r>
      <w:r w:rsidR="00D71F69">
        <w:rPr>
          <w:sz w:val="28"/>
        </w:rPr>
        <w:t xml:space="preserve">один раз на 5 тис. км пробігу, </w:t>
      </w:r>
      <w:r w:rsidR="00AB725E">
        <w:rPr>
          <w:sz w:val="28"/>
        </w:rPr>
        <w:t>ТО</w:t>
      </w:r>
      <w:r w:rsidR="007C0002">
        <w:rPr>
          <w:sz w:val="28"/>
        </w:rPr>
        <w:t>-</w:t>
      </w:r>
      <w:r w:rsidR="00AB725E">
        <w:rPr>
          <w:sz w:val="28"/>
        </w:rPr>
        <w:t>2 – один раз на 20 тис. км пробігу).</w:t>
      </w:r>
    </w:p>
    <w:p w:rsidR="00E90F2A" w:rsidRPr="00E90F2A" w:rsidRDefault="00E90F2A" w:rsidP="00E90F2A">
      <w:pPr>
        <w:jc w:val="both"/>
        <w:rPr>
          <w:i/>
        </w:rPr>
      </w:pPr>
    </w:p>
    <w:p w:rsidR="005815C8" w:rsidRDefault="005815C8" w:rsidP="005815C8">
      <w:pPr>
        <w:pStyle w:val="af0"/>
        <w:ind w:left="0" w:firstLine="709"/>
        <w:jc w:val="both"/>
        <w:rPr>
          <w:i/>
        </w:rPr>
      </w:pPr>
      <w:r w:rsidRPr="005815C8">
        <w:rPr>
          <w:b/>
          <w:i/>
        </w:rPr>
        <w:t xml:space="preserve">Захід 2: </w:t>
      </w:r>
      <w:r w:rsidRPr="005815C8">
        <w:rPr>
          <w:i/>
        </w:rPr>
        <w:t>Проведення капітально-відновлювальних ремонтів автобусів</w:t>
      </w:r>
      <w:r w:rsidR="00A424DE">
        <w:rPr>
          <w:i/>
        </w:rPr>
        <w:t>:</w:t>
      </w:r>
    </w:p>
    <w:p w:rsidR="00B87A95" w:rsidRPr="00B87A95" w:rsidRDefault="00492656" w:rsidP="00B87A95">
      <w:pPr>
        <w:pStyle w:val="af0"/>
        <w:ind w:left="0" w:firstLine="709"/>
        <w:jc w:val="both"/>
        <w:rPr>
          <w:sz w:val="28"/>
          <w:szCs w:val="28"/>
        </w:rPr>
      </w:pPr>
      <w:r w:rsidRPr="00B87A95">
        <w:rPr>
          <w:sz w:val="28"/>
          <w:szCs w:val="28"/>
        </w:rPr>
        <w:t xml:space="preserve">У 2021 році проведено </w:t>
      </w:r>
      <w:r w:rsidR="00B87A95">
        <w:rPr>
          <w:sz w:val="28"/>
          <w:szCs w:val="28"/>
        </w:rPr>
        <w:t xml:space="preserve">капітальний ремонт 2 автобусів Богдан </w:t>
      </w:r>
      <w:r w:rsidR="00B87A95" w:rsidRPr="00B87A95">
        <w:rPr>
          <w:sz w:val="28"/>
          <w:szCs w:val="28"/>
        </w:rPr>
        <w:t>А701.10 (</w:t>
      </w:r>
      <w:r w:rsidR="00B87A95">
        <w:rPr>
          <w:sz w:val="28"/>
          <w:szCs w:val="28"/>
        </w:rPr>
        <w:t>виконано зварювальні роботи по кузовам, перефарбування кузовів, ремонт агрегатів трансмісії та двигунів, заміна комплектуючих частин).</w:t>
      </w:r>
    </w:p>
    <w:p w:rsidR="00524DCE" w:rsidRPr="000015D0" w:rsidRDefault="00524DCE" w:rsidP="00524DCE">
      <w:pPr>
        <w:jc w:val="both"/>
        <w:rPr>
          <w:i/>
          <w:sz w:val="28"/>
        </w:rPr>
      </w:pPr>
    </w:p>
    <w:p w:rsidR="00A424DE" w:rsidRDefault="00A424DE" w:rsidP="00A424DE">
      <w:pPr>
        <w:pStyle w:val="af0"/>
        <w:ind w:left="0" w:firstLine="709"/>
        <w:jc w:val="both"/>
        <w:rPr>
          <w:i/>
        </w:rPr>
      </w:pPr>
      <w:r w:rsidRPr="00A424DE">
        <w:rPr>
          <w:b/>
          <w:i/>
        </w:rPr>
        <w:t>Захід 3</w:t>
      </w:r>
      <w:r w:rsidRPr="00A424DE">
        <w:rPr>
          <w:i/>
        </w:rPr>
        <w:t>: Надання фінансової підтримки – дотації на покриття збитків комунальному підприємству «Вінницька транспортна компанія» від надання послуг пасажирським автомобільним транспортом загального користування, включаючи втрати від безкоштовного перевезення пасажирів муніципальним автотранспортом в дні відзначення загальнодержавних, загальноміських, новорічних та інших свят та заходів за рішенням виконавчого комітету міської ради</w:t>
      </w:r>
      <w:r>
        <w:rPr>
          <w:i/>
        </w:rPr>
        <w:t>:</w:t>
      </w:r>
    </w:p>
    <w:p w:rsidR="00D43868" w:rsidRDefault="000D7CC4" w:rsidP="00D43868">
      <w:pPr>
        <w:pStyle w:val="af0"/>
        <w:ind w:left="0" w:firstLine="709"/>
        <w:jc w:val="both"/>
        <w:rPr>
          <w:sz w:val="28"/>
          <w:szCs w:val="26"/>
        </w:rPr>
      </w:pPr>
      <w:r w:rsidRPr="000D7CC4">
        <w:rPr>
          <w:sz w:val="28"/>
          <w:szCs w:val="26"/>
        </w:rPr>
        <w:t xml:space="preserve">Відповідно до уточненого бюджету Вінницької </w:t>
      </w:r>
      <w:r w:rsidR="00EF1411">
        <w:rPr>
          <w:sz w:val="28"/>
          <w:szCs w:val="26"/>
        </w:rPr>
        <w:t xml:space="preserve">МТГ </w:t>
      </w:r>
      <w:r>
        <w:rPr>
          <w:sz w:val="28"/>
          <w:szCs w:val="26"/>
        </w:rPr>
        <w:t xml:space="preserve">на </w:t>
      </w:r>
      <w:r w:rsidRPr="000D7CC4">
        <w:rPr>
          <w:sz w:val="28"/>
          <w:szCs w:val="26"/>
        </w:rPr>
        <w:t xml:space="preserve">2021 рік </w:t>
      </w:r>
      <w:r w:rsidRPr="000D7CC4">
        <w:rPr>
          <w:sz w:val="28"/>
          <w:szCs w:val="26"/>
        </w:rPr>
        <w:lastRenderedPageBreak/>
        <w:t>для покращення фінансового стану КП «В</w:t>
      </w:r>
      <w:r w:rsidR="00EF1411">
        <w:rPr>
          <w:sz w:val="28"/>
          <w:szCs w:val="26"/>
        </w:rPr>
        <w:t xml:space="preserve">інницька транспортна компанія» направлено кошти </w:t>
      </w:r>
      <w:r w:rsidRPr="000D7CC4">
        <w:rPr>
          <w:sz w:val="28"/>
          <w:szCs w:val="26"/>
        </w:rPr>
        <w:t>в сумі 24 153 272,0</w:t>
      </w:r>
      <w:r w:rsidR="00D71F69">
        <w:rPr>
          <w:sz w:val="28"/>
          <w:szCs w:val="26"/>
        </w:rPr>
        <w:t xml:space="preserve"> </w:t>
      </w:r>
      <w:r w:rsidRPr="000D7CC4">
        <w:rPr>
          <w:sz w:val="28"/>
          <w:szCs w:val="26"/>
        </w:rPr>
        <w:t xml:space="preserve">грн. </w:t>
      </w:r>
    </w:p>
    <w:p w:rsidR="0085451D" w:rsidRDefault="00D43868" w:rsidP="00D43868">
      <w:pPr>
        <w:pStyle w:val="af0"/>
        <w:ind w:left="0" w:firstLine="709"/>
        <w:jc w:val="both"/>
        <w:rPr>
          <w:sz w:val="28"/>
          <w:szCs w:val="26"/>
        </w:rPr>
      </w:pPr>
      <w:r>
        <w:rPr>
          <w:sz w:val="28"/>
          <w:szCs w:val="26"/>
        </w:rPr>
        <w:t xml:space="preserve">З травня 2021 року комунальному підприємству </w:t>
      </w:r>
      <w:r w:rsidR="00D71F69">
        <w:rPr>
          <w:sz w:val="28"/>
          <w:szCs w:val="26"/>
        </w:rPr>
        <w:t xml:space="preserve">«Вінницька транспортна компанія» </w:t>
      </w:r>
      <w:r>
        <w:rPr>
          <w:sz w:val="28"/>
          <w:szCs w:val="26"/>
        </w:rPr>
        <w:t xml:space="preserve">здійснюється оплата по договору за фактично виконаний обсяг пасажироперевезень автомобільним транспортом. </w:t>
      </w:r>
    </w:p>
    <w:p w:rsidR="00D71F69" w:rsidRPr="00D43868" w:rsidRDefault="00D43868" w:rsidP="00D43868">
      <w:pPr>
        <w:pStyle w:val="af0"/>
        <w:ind w:left="0" w:firstLine="709"/>
        <w:jc w:val="both"/>
        <w:rPr>
          <w:sz w:val="28"/>
          <w:szCs w:val="26"/>
        </w:rPr>
      </w:pPr>
      <w:r>
        <w:rPr>
          <w:sz w:val="28"/>
          <w:szCs w:val="26"/>
        </w:rPr>
        <w:t>За 8 місяців 2021 року здійснено оплату в розмірі</w:t>
      </w:r>
      <w:r w:rsidR="00B660BA">
        <w:rPr>
          <w:sz w:val="28"/>
          <w:szCs w:val="26"/>
        </w:rPr>
        <w:t xml:space="preserve"> </w:t>
      </w:r>
      <w:r w:rsidR="00E90F2A">
        <w:rPr>
          <w:sz w:val="28"/>
          <w:szCs w:val="26"/>
        </w:rPr>
        <w:t>48 306 450,0</w:t>
      </w:r>
      <w:r>
        <w:rPr>
          <w:sz w:val="28"/>
          <w:szCs w:val="26"/>
        </w:rPr>
        <w:t xml:space="preserve"> грн.</w:t>
      </w:r>
      <w:r w:rsidR="0085451D">
        <w:rPr>
          <w:sz w:val="28"/>
          <w:szCs w:val="26"/>
        </w:rPr>
        <w:t xml:space="preserve"> за фактичний обсяг транспортної роботи – 2 231,2 тис. автобусо-кілометрів пасажироперевезень.</w:t>
      </w:r>
    </w:p>
    <w:p w:rsidR="00524DCE" w:rsidRPr="000015D0" w:rsidRDefault="00524DCE" w:rsidP="000D7CC4">
      <w:pPr>
        <w:jc w:val="both"/>
        <w:rPr>
          <w:i/>
          <w:sz w:val="28"/>
        </w:rPr>
      </w:pPr>
    </w:p>
    <w:p w:rsidR="00A424DE" w:rsidRDefault="00A424DE" w:rsidP="00A424DE">
      <w:pPr>
        <w:pStyle w:val="af0"/>
        <w:ind w:left="0" w:firstLine="709"/>
        <w:jc w:val="both"/>
        <w:rPr>
          <w:i/>
        </w:rPr>
      </w:pPr>
      <w:r w:rsidRPr="00A424DE">
        <w:rPr>
          <w:b/>
          <w:i/>
        </w:rPr>
        <w:t>Захід 4:</w:t>
      </w:r>
      <w:r w:rsidRPr="00A424DE">
        <w:rPr>
          <w:i/>
        </w:rPr>
        <w:t xml:space="preserve"> На виконання умов постанови Кабінету Міністрів України від 17.07.2013 р. №596 «Про схвалення проекту соціально-економічного розвитку «По оновленню рухомого складу автобусного і тролейбусного парків» та затвердження умов надання в 2013 році державних гарантій для забезпечення виконання зобов’язань департаменту енергетики, транспорту та зв’язку Вінницької міської ради за запозиченням, що залучається для його реалізації» здійснювати страхування транспортних засобів (автобусів), придбаних за рахунок запозичення, залученого під державну гарантію, які є майновим забезпеченням за надання державної гарантії</w:t>
      </w:r>
      <w:r>
        <w:rPr>
          <w:i/>
        </w:rPr>
        <w:t>:</w:t>
      </w:r>
    </w:p>
    <w:p w:rsidR="00D43868" w:rsidRDefault="00EF1411" w:rsidP="00E90F2A">
      <w:pPr>
        <w:ind w:firstLine="709"/>
        <w:jc w:val="both"/>
        <w:rPr>
          <w:sz w:val="28"/>
          <w:szCs w:val="28"/>
        </w:rPr>
      </w:pPr>
      <w:r>
        <w:rPr>
          <w:sz w:val="28"/>
          <w:szCs w:val="28"/>
        </w:rPr>
        <w:t xml:space="preserve">У 2021 році страховій компанії </w:t>
      </w:r>
      <w:r w:rsidR="00D43868">
        <w:rPr>
          <w:sz w:val="28"/>
          <w:szCs w:val="28"/>
        </w:rPr>
        <w:t xml:space="preserve">«Місто» перераховано кошти в </w:t>
      </w:r>
      <w:r w:rsidR="000D7CC4" w:rsidRPr="000D7CC4">
        <w:rPr>
          <w:sz w:val="28"/>
          <w:szCs w:val="28"/>
        </w:rPr>
        <w:t>розмірі 193 800,0</w:t>
      </w:r>
      <w:r w:rsidR="00D43868">
        <w:rPr>
          <w:sz w:val="28"/>
          <w:szCs w:val="28"/>
        </w:rPr>
        <w:t xml:space="preserve">0 </w:t>
      </w:r>
      <w:r w:rsidR="000D7CC4" w:rsidRPr="000D7CC4">
        <w:rPr>
          <w:sz w:val="28"/>
          <w:szCs w:val="28"/>
        </w:rPr>
        <w:t>грн. за послуги зі страхування 30 автобусів</w:t>
      </w:r>
      <w:r w:rsidR="00D43868">
        <w:rPr>
          <w:sz w:val="28"/>
          <w:szCs w:val="28"/>
        </w:rPr>
        <w:t xml:space="preserve"> марки «Богдан», </w:t>
      </w:r>
      <w:r w:rsidR="000D7CC4" w:rsidRPr="000D7CC4">
        <w:rPr>
          <w:sz w:val="28"/>
          <w:szCs w:val="28"/>
        </w:rPr>
        <w:t>які придбані за рахунок запозичення, залученого під державну гарантію</w:t>
      </w:r>
      <w:r w:rsidR="000D7CC4">
        <w:rPr>
          <w:sz w:val="28"/>
          <w:szCs w:val="28"/>
        </w:rPr>
        <w:t>.</w:t>
      </w:r>
    </w:p>
    <w:p w:rsidR="00E90F2A" w:rsidRPr="00E90F2A" w:rsidRDefault="00E90F2A" w:rsidP="00E90F2A">
      <w:pPr>
        <w:ind w:firstLine="709"/>
        <w:jc w:val="both"/>
        <w:rPr>
          <w:sz w:val="28"/>
          <w:szCs w:val="28"/>
        </w:rPr>
      </w:pPr>
    </w:p>
    <w:p w:rsidR="00D0485D" w:rsidRDefault="00A424DE" w:rsidP="00D0485D">
      <w:pPr>
        <w:pStyle w:val="af0"/>
        <w:ind w:left="0" w:firstLine="709"/>
        <w:jc w:val="both"/>
        <w:rPr>
          <w:i/>
        </w:rPr>
      </w:pPr>
      <w:r w:rsidRPr="00A424DE">
        <w:rPr>
          <w:b/>
          <w:i/>
        </w:rPr>
        <w:t>Захід 6:</w:t>
      </w:r>
      <w:r w:rsidRPr="00A424DE">
        <w:rPr>
          <w:i/>
        </w:rPr>
        <w:t xml:space="preserve"> Підтримувати в належному стані інформаційні панелі з розкладами руху на автобусних зупинках, своєчасно проводити заміну пошкоджених панелей для забезпечення постійного інформування громадян про розклад руху муніципальних автобусів</w:t>
      </w:r>
      <w:r>
        <w:rPr>
          <w:i/>
        </w:rPr>
        <w:t>:</w:t>
      </w:r>
      <w:r w:rsidR="00D0485D">
        <w:rPr>
          <w:i/>
        </w:rPr>
        <w:t xml:space="preserve"> </w:t>
      </w:r>
    </w:p>
    <w:p w:rsidR="00D0485D" w:rsidRDefault="00D0485D" w:rsidP="00D0485D">
      <w:pPr>
        <w:pStyle w:val="af0"/>
        <w:ind w:left="0" w:firstLine="709"/>
        <w:jc w:val="both"/>
        <w:rPr>
          <w:sz w:val="28"/>
          <w:szCs w:val="28"/>
        </w:rPr>
      </w:pPr>
      <w:r w:rsidRPr="00CC7BE3">
        <w:rPr>
          <w:sz w:val="28"/>
          <w:szCs w:val="28"/>
        </w:rPr>
        <w:t xml:space="preserve">В 2021 році </w:t>
      </w:r>
      <w:r>
        <w:rPr>
          <w:sz w:val="28"/>
          <w:szCs w:val="28"/>
        </w:rPr>
        <w:t xml:space="preserve">з бюджету Вінницької МТГ виділено 65 997,49 грн. </w:t>
      </w:r>
      <w:r>
        <w:rPr>
          <w:sz w:val="28"/>
          <w:szCs w:val="28"/>
        </w:rPr>
        <w:lastRenderedPageBreak/>
        <w:t xml:space="preserve">для придбання 66 шт. інформаційних панелей для розкладів руху, які встановлені на автобусних зупинках. </w:t>
      </w:r>
    </w:p>
    <w:p w:rsidR="00D43868" w:rsidRPr="00D0485D" w:rsidRDefault="00D0485D" w:rsidP="00D0485D">
      <w:pPr>
        <w:pStyle w:val="af0"/>
        <w:ind w:left="0" w:firstLine="709"/>
        <w:jc w:val="both"/>
        <w:rPr>
          <w:sz w:val="28"/>
          <w:szCs w:val="28"/>
        </w:rPr>
      </w:pPr>
      <w:r>
        <w:rPr>
          <w:sz w:val="28"/>
          <w:szCs w:val="28"/>
        </w:rPr>
        <w:t xml:space="preserve">Розміщення розкладів руху міського пасажирського транспорту </w:t>
      </w:r>
      <w:r w:rsidRPr="000D7CC4">
        <w:rPr>
          <w:sz w:val="28"/>
          <w:szCs w:val="28"/>
        </w:rPr>
        <w:t xml:space="preserve">здійснюється фахівцями КП «Вінницька транспортна компанія» одразу після встановлення або поновлення </w:t>
      </w:r>
      <w:r>
        <w:rPr>
          <w:sz w:val="28"/>
          <w:szCs w:val="28"/>
        </w:rPr>
        <w:t xml:space="preserve"> </w:t>
      </w:r>
      <w:r w:rsidRPr="000D7CC4">
        <w:rPr>
          <w:sz w:val="28"/>
          <w:szCs w:val="28"/>
        </w:rPr>
        <w:t>інформаційних панелей на конкретних зупинках</w:t>
      </w:r>
      <w:r>
        <w:rPr>
          <w:sz w:val="28"/>
          <w:szCs w:val="28"/>
        </w:rPr>
        <w:t>.</w:t>
      </w:r>
    </w:p>
    <w:p w:rsidR="00D0485D" w:rsidRPr="00D0485D" w:rsidRDefault="00D0485D" w:rsidP="006D71AE">
      <w:pPr>
        <w:pStyle w:val="af0"/>
        <w:ind w:left="0" w:firstLine="709"/>
        <w:jc w:val="both"/>
        <w:rPr>
          <w:b/>
          <w:i/>
          <w:sz w:val="28"/>
        </w:rPr>
      </w:pPr>
    </w:p>
    <w:p w:rsidR="006D71AE" w:rsidRDefault="00A424DE" w:rsidP="006D71AE">
      <w:pPr>
        <w:pStyle w:val="af0"/>
        <w:ind w:left="0" w:firstLine="709"/>
        <w:jc w:val="both"/>
        <w:rPr>
          <w:i/>
        </w:rPr>
      </w:pPr>
      <w:r w:rsidRPr="00A424DE">
        <w:rPr>
          <w:b/>
          <w:i/>
        </w:rPr>
        <w:t>Захід 7:</w:t>
      </w:r>
      <w:r w:rsidRPr="00A424DE">
        <w:rPr>
          <w:i/>
        </w:rPr>
        <w:t xml:space="preserve"> Провести закупівлю автобусів із двигунами екологічного стандарту не нижче «Євро 5» та пристосованих до потреб пасажирів з обмеженими фізичними можливостями</w:t>
      </w:r>
      <w:r>
        <w:rPr>
          <w:i/>
        </w:rPr>
        <w:t>:</w:t>
      </w:r>
      <w:r w:rsidR="006D71AE">
        <w:rPr>
          <w:i/>
        </w:rPr>
        <w:t xml:space="preserve"> </w:t>
      </w:r>
    </w:p>
    <w:p w:rsidR="006D71AE" w:rsidRDefault="006D71AE" w:rsidP="006D71AE">
      <w:pPr>
        <w:pStyle w:val="af0"/>
        <w:ind w:left="0" w:firstLine="709"/>
        <w:jc w:val="both"/>
        <w:rPr>
          <w:sz w:val="28"/>
          <w:szCs w:val="28"/>
        </w:rPr>
      </w:pPr>
      <w:r>
        <w:rPr>
          <w:sz w:val="28"/>
        </w:rPr>
        <w:t xml:space="preserve">У 2021 році </w:t>
      </w:r>
      <w:r w:rsidR="00C72473" w:rsidRPr="00C72473">
        <w:rPr>
          <w:sz w:val="28"/>
        </w:rPr>
        <w:t>КП «</w:t>
      </w:r>
      <w:r>
        <w:rPr>
          <w:sz w:val="28"/>
        </w:rPr>
        <w:t xml:space="preserve">Вінницька транспортна компанія» придбано </w:t>
      </w:r>
      <w:r w:rsidR="00C72473" w:rsidRPr="00C72473">
        <w:rPr>
          <w:sz w:val="28"/>
        </w:rPr>
        <w:t xml:space="preserve">10 автобусів великої вмістимості </w:t>
      </w:r>
      <w:r w:rsidR="00C72473" w:rsidRPr="00C72473">
        <w:rPr>
          <w:sz w:val="28"/>
          <w:lang w:val="en-US"/>
        </w:rPr>
        <w:t>Otokar</w:t>
      </w:r>
      <w:r w:rsidR="00C72473" w:rsidRPr="00C72473">
        <w:rPr>
          <w:sz w:val="28"/>
        </w:rPr>
        <w:t xml:space="preserve"> </w:t>
      </w:r>
      <w:r w:rsidR="00C72473" w:rsidRPr="00C72473">
        <w:rPr>
          <w:sz w:val="28"/>
          <w:lang w:val="en-US"/>
        </w:rPr>
        <w:t>Kent</w:t>
      </w:r>
      <w:r w:rsidR="00C72473" w:rsidRPr="00C72473">
        <w:rPr>
          <w:sz w:val="28"/>
        </w:rPr>
        <w:t xml:space="preserve"> </w:t>
      </w:r>
      <w:r w:rsidR="00C72473" w:rsidRPr="00C72473">
        <w:rPr>
          <w:sz w:val="28"/>
          <w:lang w:val="en-US"/>
        </w:rPr>
        <w:t>CNG</w:t>
      </w:r>
      <w:r w:rsidR="00C72473" w:rsidRPr="00C72473">
        <w:rPr>
          <w:sz w:val="28"/>
        </w:rPr>
        <w:t xml:space="preserve"> (</w:t>
      </w:r>
      <w:r w:rsidR="00C72473">
        <w:rPr>
          <w:sz w:val="28"/>
        </w:rPr>
        <w:t xml:space="preserve">країна </w:t>
      </w:r>
      <w:r>
        <w:rPr>
          <w:sz w:val="28"/>
        </w:rPr>
        <w:t xml:space="preserve">виробник – Туреччина), </w:t>
      </w:r>
      <w:r w:rsidR="00C72473" w:rsidRPr="00C72473">
        <w:rPr>
          <w:sz w:val="28"/>
        </w:rPr>
        <w:t>які працюють</w:t>
      </w:r>
      <w:r w:rsidR="00C72473">
        <w:rPr>
          <w:sz w:val="28"/>
        </w:rPr>
        <w:t xml:space="preserve"> на стисненому природному газі та </w:t>
      </w:r>
      <w:r w:rsidR="00D0485D">
        <w:rPr>
          <w:sz w:val="28"/>
          <w:szCs w:val="28"/>
        </w:rPr>
        <w:t xml:space="preserve">відповідають європейському </w:t>
      </w:r>
      <w:r w:rsidR="00C72473" w:rsidRPr="00331BEB">
        <w:rPr>
          <w:sz w:val="28"/>
          <w:szCs w:val="28"/>
        </w:rPr>
        <w:t>екологічному стандарту Євро-6.</w:t>
      </w:r>
      <w:r>
        <w:rPr>
          <w:sz w:val="28"/>
          <w:szCs w:val="28"/>
        </w:rPr>
        <w:t xml:space="preserve"> </w:t>
      </w:r>
    </w:p>
    <w:p w:rsidR="00C72473" w:rsidRPr="006D71AE" w:rsidRDefault="006D71AE" w:rsidP="006D71AE">
      <w:pPr>
        <w:pStyle w:val="af0"/>
        <w:ind w:left="0" w:firstLine="709"/>
        <w:jc w:val="both"/>
        <w:rPr>
          <w:i/>
        </w:rPr>
      </w:pPr>
      <w:r>
        <w:rPr>
          <w:sz w:val="28"/>
          <w:szCs w:val="28"/>
        </w:rPr>
        <w:t xml:space="preserve">Автобуси </w:t>
      </w:r>
      <w:r w:rsidR="00C72473">
        <w:rPr>
          <w:sz w:val="28"/>
          <w:szCs w:val="28"/>
        </w:rPr>
        <w:t>обладнані низьким рівнем</w:t>
      </w:r>
      <w:r>
        <w:rPr>
          <w:sz w:val="28"/>
          <w:szCs w:val="28"/>
        </w:rPr>
        <w:t xml:space="preserve"> підлоги, відкидним пандусом, </w:t>
      </w:r>
      <w:r w:rsidR="00C72473">
        <w:rPr>
          <w:sz w:val="28"/>
          <w:szCs w:val="28"/>
        </w:rPr>
        <w:t>окремим місцем для пасажира на інвалідному візку, яке відповіда</w:t>
      </w:r>
      <w:r>
        <w:rPr>
          <w:sz w:val="28"/>
          <w:szCs w:val="28"/>
        </w:rPr>
        <w:t xml:space="preserve">є європейським правилам ЄЕК ООН, кнопками виклику з шрифтом Брайля, кондиціонерами та </w:t>
      </w:r>
      <w:r w:rsidRPr="00AE3C74">
        <w:rPr>
          <w:sz w:val="28"/>
          <w:szCs w:val="28"/>
        </w:rPr>
        <w:t>USB-зарядками</w:t>
      </w:r>
      <w:r>
        <w:rPr>
          <w:sz w:val="28"/>
          <w:szCs w:val="28"/>
        </w:rPr>
        <w:t>.</w:t>
      </w:r>
    </w:p>
    <w:p w:rsidR="00C72473" w:rsidRPr="00E90F2A" w:rsidRDefault="00C72473" w:rsidP="00E90F2A">
      <w:pPr>
        <w:pStyle w:val="af0"/>
        <w:ind w:left="0" w:firstLine="709"/>
        <w:jc w:val="both"/>
        <w:rPr>
          <w:sz w:val="28"/>
        </w:rPr>
      </w:pPr>
      <w:r w:rsidRPr="00C72473">
        <w:rPr>
          <w:sz w:val="28"/>
        </w:rPr>
        <w:t xml:space="preserve">Автобуси придбано у лізинг в АБ «Укргазбанк» терміном на 5 років з відсотковою ставкою 9,7% та комісією 2,4%. Кошти в розмірі </w:t>
      </w:r>
      <w:r w:rsidR="00E90F2A" w:rsidRPr="00180623">
        <w:rPr>
          <w:sz w:val="28"/>
          <w:szCs w:val="28"/>
        </w:rPr>
        <w:t>44 876 557,5 грн.</w:t>
      </w:r>
      <w:r w:rsidR="00E90F2A">
        <w:rPr>
          <w:sz w:val="28"/>
        </w:rPr>
        <w:t xml:space="preserve"> </w:t>
      </w:r>
      <w:r w:rsidRPr="00C72473">
        <w:rPr>
          <w:sz w:val="28"/>
        </w:rPr>
        <w:t>на оплату першого внеску (50% ві</w:t>
      </w:r>
      <w:r w:rsidR="00E90F2A">
        <w:rPr>
          <w:sz w:val="28"/>
        </w:rPr>
        <w:t xml:space="preserve">д загальної суми) було виділено з </w:t>
      </w:r>
      <w:r w:rsidRPr="00C72473">
        <w:rPr>
          <w:sz w:val="28"/>
        </w:rPr>
        <w:t>бюджету</w:t>
      </w:r>
      <w:r>
        <w:rPr>
          <w:sz w:val="28"/>
        </w:rPr>
        <w:t xml:space="preserve"> Вінницької МТГ</w:t>
      </w:r>
      <w:r w:rsidRPr="00C72473">
        <w:rPr>
          <w:sz w:val="28"/>
        </w:rPr>
        <w:t>.</w:t>
      </w:r>
    </w:p>
    <w:p w:rsidR="00524DCE" w:rsidRPr="00D0485D" w:rsidRDefault="00524DCE" w:rsidP="00C72473">
      <w:pPr>
        <w:jc w:val="both"/>
        <w:rPr>
          <w:i/>
          <w:sz w:val="28"/>
        </w:rPr>
      </w:pPr>
    </w:p>
    <w:p w:rsidR="001565F2" w:rsidRDefault="00A424DE" w:rsidP="001565F2">
      <w:pPr>
        <w:pStyle w:val="af0"/>
        <w:ind w:left="0" w:firstLine="709"/>
        <w:jc w:val="both"/>
        <w:rPr>
          <w:i/>
        </w:rPr>
      </w:pPr>
      <w:r w:rsidRPr="00A424DE">
        <w:rPr>
          <w:b/>
          <w:i/>
        </w:rPr>
        <w:t>Захід 8:</w:t>
      </w:r>
      <w:r w:rsidRPr="00A424DE">
        <w:rPr>
          <w:i/>
        </w:rPr>
        <w:t xml:space="preserve"> Проводити заміну автобусів малої пасажиромісткості на автобуси великої або середньої місткості</w:t>
      </w:r>
      <w:r>
        <w:rPr>
          <w:i/>
        </w:rPr>
        <w:t>:</w:t>
      </w:r>
      <w:r w:rsidR="001565F2">
        <w:rPr>
          <w:i/>
        </w:rPr>
        <w:t xml:space="preserve"> </w:t>
      </w:r>
    </w:p>
    <w:p w:rsidR="001565F2" w:rsidRPr="001565F2" w:rsidRDefault="001565F2" w:rsidP="001565F2">
      <w:pPr>
        <w:pStyle w:val="af0"/>
        <w:ind w:left="0" w:firstLine="709"/>
        <w:jc w:val="both"/>
        <w:rPr>
          <w:i/>
        </w:rPr>
      </w:pPr>
      <w:r w:rsidRPr="001565F2">
        <w:rPr>
          <w:sz w:val="28"/>
        </w:rPr>
        <w:t>Враховуючи закупівлю у 2021 році 10 муніципальних автобусів великої вмістимості та залучення</w:t>
      </w:r>
      <w:r>
        <w:rPr>
          <w:sz w:val="28"/>
        </w:rPr>
        <w:t xml:space="preserve"> їх для обслуговування пасажирів на </w:t>
      </w:r>
      <w:r>
        <w:rPr>
          <w:sz w:val="28"/>
        </w:rPr>
        <w:lastRenderedPageBreak/>
        <w:t>нових автобусних маршрутах загального користування в звичайному режимі руху №4 «Барське шосе – вул. Лугова» та №32 «Сабарів – Залізничний вокзал» б</w:t>
      </w:r>
      <w:r w:rsidRPr="001565F2">
        <w:rPr>
          <w:sz w:val="28"/>
        </w:rPr>
        <w:t xml:space="preserve">уло скорочено автобусні маршрути загального користування в режимі маршрутного таксі №13А «Вул. Князів Коріатовичів – вул. Стельмаха» (4 автобуси малої вмістимості «Мерседес Спринтер») та №32А «Сабарів – Залізничний вокзал» </w:t>
      </w:r>
      <w:r>
        <w:rPr>
          <w:sz w:val="28"/>
        </w:rPr>
        <w:br/>
      </w:r>
      <w:r w:rsidRPr="001565F2">
        <w:rPr>
          <w:sz w:val="28"/>
        </w:rPr>
        <w:t>(8 автобусів середньої вмістимості «Богдан»).</w:t>
      </w:r>
    </w:p>
    <w:p w:rsidR="00D43868" w:rsidRDefault="00D43868" w:rsidP="00213811">
      <w:pPr>
        <w:jc w:val="both"/>
        <w:rPr>
          <w:b/>
          <w:sz w:val="28"/>
          <w:szCs w:val="28"/>
        </w:rPr>
      </w:pPr>
    </w:p>
    <w:p w:rsidR="00D43868" w:rsidRPr="00213811" w:rsidRDefault="00D43868" w:rsidP="00213811">
      <w:pPr>
        <w:jc w:val="both"/>
        <w:rPr>
          <w:b/>
          <w:sz w:val="28"/>
          <w:szCs w:val="28"/>
        </w:rPr>
      </w:pPr>
    </w:p>
    <w:p w:rsidR="006756B2" w:rsidRDefault="00AB725E" w:rsidP="006756B2">
      <w:pPr>
        <w:pStyle w:val="af0"/>
        <w:ind w:left="0" w:firstLine="709"/>
        <w:jc w:val="both"/>
        <w:rPr>
          <w:b/>
          <w:sz w:val="28"/>
          <w:szCs w:val="28"/>
        </w:rPr>
      </w:pPr>
      <w:r>
        <w:rPr>
          <w:b/>
          <w:sz w:val="28"/>
          <w:szCs w:val="28"/>
        </w:rPr>
        <w:t xml:space="preserve">Розділ </w:t>
      </w:r>
      <w:r w:rsidR="006756B2" w:rsidRPr="00067427">
        <w:rPr>
          <w:b/>
          <w:sz w:val="28"/>
          <w:szCs w:val="28"/>
        </w:rPr>
        <w:t>І</w:t>
      </w:r>
      <w:r w:rsidR="006756B2">
        <w:rPr>
          <w:b/>
          <w:sz w:val="28"/>
          <w:szCs w:val="28"/>
        </w:rPr>
        <w:t>ІІ</w:t>
      </w:r>
      <w:r w:rsidR="006756B2" w:rsidRPr="00067427">
        <w:rPr>
          <w:b/>
          <w:sz w:val="28"/>
          <w:szCs w:val="28"/>
        </w:rPr>
        <w:t>.</w:t>
      </w:r>
      <w:r w:rsidR="006756B2">
        <w:rPr>
          <w:b/>
          <w:sz w:val="28"/>
          <w:szCs w:val="28"/>
        </w:rPr>
        <w:t xml:space="preserve"> Інші заходи розвитку міського пасажирського транспорту:</w:t>
      </w:r>
      <w:r w:rsidR="006756B2" w:rsidRPr="00067427">
        <w:rPr>
          <w:b/>
          <w:sz w:val="28"/>
          <w:szCs w:val="28"/>
        </w:rPr>
        <w:t xml:space="preserve"> </w:t>
      </w:r>
    </w:p>
    <w:p w:rsidR="006756B2" w:rsidRPr="00213811" w:rsidRDefault="006756B2" w:rsidP="006756B2">
      <w:pPr>
        <w:pStyle w:val="af0"/>
        <w:ind w:left="0" w:firstLine="709"/>
        <w:jc w:val="both"/>
        <w:rPr>
          <w:b/>
          <w:i/>
          <w:sz w:val="28"/>
        </w:rPr>
      </w:pPr>
    </w:p>
    <w:p w:rsidR="006756B2" w:rsidRDefault="006756B2" w:rsidP="006756B2">
      <w:pPr>
        <w:pStyle w:val="af0"/>
        <w:ind w:left="0" w:firstLine="709"/>
        <w:jc w:val="both"/>
        <w:rPr>
          <w:i/>
        </w:rPr>
      </w:pPr>
      <w:r w:rsidRPr="006756B2">
        <w:rPr>
          <w:b/>
          <w:i/>
        </w:rPr>
        <w:t>Захід 1:</w:t>
      </w:r>
      <w:r>
        <w:rPr>
          <w:b/>
          <w:i/>
        </w:rPr>
        <w:t xml:space="preserve"> </w:t>
      </w:r>
      <w:r w:rsidRPr="006756B2">
        <w:rPr>
          <w:i/>
        </w:rPr>
        <w:t>Поповнення статутного капіталу КП «Вінницька транспортна компанія»</w:t>
      </w:r>
      <w:r>
        <w:rPr>
          <w:i/>
        </w:rPr>
        <w:t>:</w:t>
      </w:r>
    </w:p>
    <w:p w:rsidR="00CA0321" w:rsidRPr="00180623" w:rsidRDefault="000D7CC4" w:rsidP="00714581">
      <w:pPr>
        <w:pStyle w:val="af0"/>
        <w:ind w:left="0" w:firstLine="709"/>
        <w:jc w:val="both"/>
        <w:rPr>
          <w:sz w:val="28"/>
          <w:szCs w:val="28"/>
        </w:rPr>
      </w:pPr>
      <w:r w:rsidRPr="00180623">
        <w:rPr>
          <w:sz w:val="28"/>
          <w:szCs w:val="28"/>
        </w:rPr>
        <w:t xml:space="preserve">У 2021 </w:t>
      </w:r>
      <w:r w:rsidR="001565F2" w:rsidRPr="00180623">
        <w:rPr>
          <w:sz w:val="28"/>
          <w:szCs w:val="28"/>
        </w:rPr>
        <w:t xml:space="preserve">році з бюджету Вінницької МТГ комунальному підприємству </w:t>
      </w:r>
      <w:r w:rsidRPr="00180623">
        <w:rPr>
          <w:sz w:val="28"/>
          <w:szCs w:val="28"/>
        </w:rPr>
        <w:t>«Вінницька транспортна компанія» виділено кошти на поповнен</w:t>
      </w:r>
      <w:r w:rsidR="001565F2" w:rsidRPr="00180623">
        <w:rPr>
          <w:sz w:val="28"/>
          <w:szCs w:val="28"/>
        </w:rPr>
        <w:t xml:space="preserve">ня статутного капіталу в розмірі </w:t>
      </w:r>
      <w:r w:rsidRPr="00180623">
        <w:rPr>
          <w:sz w:val="28"/>
          <w:szCs w:val="28"/>
        </w:rPr>
        <w:t>74</w:t>
      </w:r>
      <w:r w:rsidR="00714581" w:rsidRPr="00180623">
        <w:rPr>
          <w:sz w:val="28"/>
          <w:szCs w:val="28"/>
        </w:rPr>
        <w:t> 493 828,0</w:t>
      </w:r>
      <w:r w:rsidR="00E90F2A">
        <w:rPr>
          <w:sz w:val="28"/>
          <w:szCs w:val="28"/>
        </w:rPr>
        <w:t xml:space="preserve"> грн., </w:t>
      </w:r>
      <w:r w:rsidR="00CA0321" w:rsidRPr="00180623">
        <w:rPr>
          <w:sz w:val="28"/>
          <w:szCs w:val="28"/>
        </w:rPr>
        <w:t xml:space="preserve">в тому числі: </w:t>
      </w:r>
    </w:p>
    <w:p w:rsidR="00714581" w:rsidRPr="00180623" w:rsidRDefault="00714581" w:rsidP="00714581">
      <w:pPr>
        <w:pStyle w:val="af0"/>
        <w:numPr>
          <w:ilvl w:val="0"/>
          <w:numId w:val="10"/>
        </w:numPr>
        <w:ind w:left="1134" w:hanging="425"/>
        <w:jc w:val="both"/>
        <w:rPr>
          <w:sz w:val="28"/>
          <w:szCs w:val="28"/>
        </w:rPr>
      </w:pPr>
      <w:r w:rsidRPr="00180623">
        <w:rPr>
          <w:sz w:val="28"/>
          <w:szCs w:val="28"/>
        </w:rPr>
        <w:t>виробництво тролейбусів з автономним ходом – 26 123 442,5</w:t>
      </w:r>
      <w:r w:rsidR="00E90F2A">
        <w:rPr>
          <w:sz w:val="28"/>
          <w:szCs w:val="28"/>
        </w:rPr>
        <w:t xml:space="preserve"> </w:t>
      </w:r>
      <w:r w:rsidRPr="00180623">
        <w:rPr>
          <w:sz w:val="28"/>
          <w:szCs w:val="28"/>
        </w:rPr>
        <w:t>грн.;</w:t>
      </w:r>
    </w:p>
    <w:p w:rsidR="00714581" w:rsidRPr="00180623" w:rsidRDefault="00714581" w:rsidP="00714581">
      <w:pPr>
        <w:pStyle w:val="af0"/>
        <w:numPr>
          <w:ilvl w:val="0"/>
          <w:numId w:val="10"/>
        </w:numPr>
        <w:ind w:left="1134" w:hanging="425"/>
        <w:jc w:val="both"/>
        <w:rPr>
          <w:sz w:val="28"/>
          <w:szCs w:val="28"/>
        </w:rPr>
      </w:pPr>
      <w:r w:rsidRPr="00180623">
        <w:rPr>
          <w:sz w:val="28"/>
          <w:szCs w:val="28"/>
        </w:rPr>
        <w:t xml:space="preserve">погашення основних платежів договору кредитування на виробництво тролейбусів з автономним ходом – 1 250 000,0 грн.; </w:t>
      </w:r>
    </w:p>
    <w:p w:rsidR="00714581" w:rsidRPr="00180623" w:rsidRDefault="00714581" w:rsidP="00714581">
      <w:pPr>
        <w:pStyle w:val="af0"/>
        <w:numPr>
          <w:ilvl w:val="0"/>
          <w:numId w:val="10"/>
        </w:numPr>
        <w:ind w:left="1134" w:hanging="425"/>
        <w:jc w:val="both"/>
        <w:rPr>
          <w:sz w:val="28"/>
          <w:szCs w:val="28"/>
        </w:rPr>
      </w:pPr>
      <w:r w:rsidRPr="00180623">
        <w:rPr>
          <w:sz w:val="28"/>
          <w:szCs w:val="28"/>
        </w:rPr>
        <w:t>придбання міських газових автобусів великої місткості (10 шт.) – 44 876 557,5 грн.;</w:t>
      </w:r>
    </w:p>
    <w:p w:rsidR="00714581" w:rsidRPr="00180623" w:rsidRDefault="00714581" w:rsidP="00F74016">
      <w:pPr>
        <w:pStyle w:val="af0"/>
        <w:numPr>
          <w:ilvl w:val="0"/>
          <w:numId w:val="10"/>
        </w:numPr>
        <w:ind w:left="1134" w:hanging="425"/>
        <w:jc w:val="both"/>
        <w:rPr>
          <w:sz w:val="28"/>
          <w:szCs w:val="28"/>
        </w:rPr>
      </w:pPr>
      <w:r w:rsidRPr="00180623">
        <w:rPr>
          <w:sz w:val="28"/>
          <w:szCs w:val="28"/>
        </w:rPr>
        <w:t xml:space="preserve">погашення основних платежів договору фінансового лізингу з </w:t>
      </w:r>
      <w:r w:rsidRPr="00180623">
        <w:rPr>
          <w:sz w:val="28"/>
          <w:szCs w:val="28"/>
        </w:rPr>
        <w:lastRenderedPageBreak/>
        <w:t>придбання міських газових автобусів великої місткості</w:t>
      </w:r>
      <w:r w:rsidR="00E90F2A">
        <w:rPr>
          <w:sz w:val="28"/>
          <w:szCs w:val="28"/>
        </w:rPr>
        <w:t xml:space="preserve"> (10 шт.) </w:t>
      </w:r>
      <w:r w:rsidRPr="00180623">
        <w:rPr>
          <w:sz w:val="28"/>
          <w:szCs w:val="28"/>
        </w:rPr>
        <w:t xml:space="preserve">– </w:t>
      </w:r>
      <w:r w:rsidR="00E90F2A">
        <w:rPr>
          <w:sz w:val="28"/>
          <w:szCs w:val="28"/>
        </w:rPr>
        <w:br/>
      </w:r>
      <w:r w:rsidRPr="00180623">
        <w:rPr>
          <w:sz w:val="28"/>
          <w:szCs w:val="28"/>
        </w:rPr>
        <w:t>2 243 828,0 грн.</w:t>
      </w:r>
    </w:p>
    <w:p w:rsidR="00180623" w:rsidRDefault="00180623" w:rsidP="00E90F2A">
      <w:pPr>
        <w:jc w:val="both"/>
        <w:rPr>
          <w:sz w:val="28"/>
          <w:szCs w:val="28"/>
        </w:rPr>
      </w:pPr>
    </w:p>
    <w:p w:rsidR="00165E5B" w:rsidRDefault="00F74016" w:rsidP="00165E5B">
      <w:pPr>
        <w:ind w:firstLine="709"/>
        <w:jc w:val="both"/>
        <w:rPr>
          <w:sz w:val="28"/>
          <w:szCs w:val="28"/>
        </w:rPr>
      </w:pPr>
      <w:r w:rsidRPr="00703FB7">
        <w:rPr>
          <w:sz w:val="28"/>
          <w:szCs w:val="28"/>
        </w:rPr>
        <w:t>Водночас</w:t>
      </w:r>
      <w:r w:rsidR="00165E5B">
        <w:rPr>
          <w:sz w:val="28"/>
          <w:szCs w:val="28"/>
        </w:rPr>
        <w:t xml:space="preserve"> доповідаю, що у 2021 році КП «Вінницька транспортна компанія» спільно з представниками Цюріхської транспортної компанії вирішувалися організаційні питання по поставці першої партії </w:t>
      </w:r>
      <w:r w:rsidR="00703FB7" w:rsidRPr="00703FB7">
        <w:rPr>
          <w:sz w:val="28"/>
          <w:szCs w:val="28"/>
        </w:rPr>
        <w:t>трамвайних вагонів «</w:t>
      </w:r>
      <w:r w:rsidR="00703FB7" w:rsidRPr="00703FB7">
        <w:rPr>
          <w:sz w:val="28"/>
          <w:szCs w:val="28"/>
          <w:lang w:val="en-US"/>
        </w:rPr>
        <w:t>Tram</w:t>
      </w:r>
      <w:r w:rsidR="00703FB7" w:rsidRPr="00703FB7">
        <w:rPr>
          <w:sz w:val="28"/>
          <w:szCs w:val="28"/>
        </w:rPr>
        <w:t>2000»</w:t>
      </w:r>
      <w:r w:rsidR="00703FB7">
        <w:rPr>
          <w:sz w:val="28"/>
          <w:szCs w:val="28"/>
        </w:rPr>
        <w:t xml:space="preserve">, </w:t>
      </w:r>
      <w:r w:rsidR="00703FB7" w:rsidRPr="00703FB7">
        <w:rPr>
          <w:sz w:val="28"/>
          <w:szCs w:val="28"/>
        </w:rPr>
        <w:t xml:space="preserve">яка запланована </w:t>
      </w:r>
      <w:r w:rsidR="00013E4F">
        <w:rPr>
          <w:sz w:val="28"/>
          <w:szCs w:val="28"/>
        </w:rPr>
        <w:t xml:space="preserve">на 2022 рік, в рамках укладеної </w:t>
      </w:r>
      <w:r w:rsidR="00703FB7" w:rsidRPr="00703FB7">
        <w:rPr>
          <w:sz w:val="28"/>
          <w:szCs w:val="28"/>
        </w:rPr>
        <w:t>Угоди щодо надання технічної і фінансової допомоги для передачі вживаних трамваїв до міста Вінниці (ІІ фаза) між Урядом Швейцарської Конфедерації з однієї сторони, містом Вінниця та КП «Вінницька транспортна компанія»</w:t>
      </w:r>
      <w:r w:rsidR="00703FB7">
        <w:rPr>
          <w:sz w:val="28"/>
          <w:szCs w:val="28"/>
        </w:rPr>
        <w:t xml:space="preserve"> з іншої.</w:t>
      </w:r>
    </w:p>
    <w:p w:rsidR="0083119D" w:rsidRDefault="004C5065" w:rsidP="0083119D">
      <w:pPr>
        <w:ind w:firstLine="709"/>
        <w:jc w:val="both"/>
        <w:rPr>
          <w:color w:val="auto"/>
          <w:sz w:val="28"/>
          <w:szCs w:val="28"/>
        </w:rPr>
      </w:pPr>
      <w:r>
        <w:rPr>
          <w:sz w:val="28"/>
          <w:szCs w:val="28"/>
        </w:rPr>
        <w:t>Разом з тим, у</w:t>
      </w:r>
      <w:r w:rsidR="0061513B" w:rsidRPr="0083119D">
        <w:rPr>
          <w:sz w:val="28"/>
          <w:szCs w:val="28"/>
        </w:rPr>
        <w:t xml:space="preserve"> 2021 році КП «Вінницька транспортна компанія» було підписано договір про співпрацю з Міністерством захисту довкілля та природних ресурсів України.</w:t>
      </w:r>
      <w:r w:rsidR="0083119D" w:rsidRPr="0083119D">
        <w:rPr>
          <w:sz w:val="28"/>
          <w:szCs w:val="28"/>
        </w:rPr>
        <w:t xml:space="preserve"> </w:t>
      </w:r>
      <w:r w:rsidR="0061513B" w:rsidRPr="0083119D">
        <w:rPr>
          <w:sz w:val="28"/>
          <w:szCs w:val="28"/>
        </w:rPr>
        <w:t xml:space="preserve">Міністерством погоджено проєкт </w:t>
      </w:r>
      <w:r w:rsidR="0061513B" w:rsidRPr="0083119D">
        <w:rPr>
          <w:color w:val="auto"/>
          <w:sz w:val="28"/>
          <w:szCs w:val="28"/>
        </w:rPr>
        <w:t>«Закупівля муніципальних електроавтобусів для Вінницької міської територіальної громади» за рахунок коштів державного бюджету України, отриманих в рамках Кіотського протоколу відповідно до Порядку розгляду, схвалення і реалізації проектів цільових екологічних (зелених) інвестицій.</w:t>
      </w:r>
      <w:r w:rsidR="0083119D">
        <w:rPr>
          <w:color w:val="auto"/>
          <w:sz w:val="28"/>
          <w:szCs w:val="28"/>
        </w:rPr>
        <w:t xml:space="preserve"> </w:t>
      </w:r>
    </w:p>
    <w:p w:rsidR="0083119D" w:rsidRPr="0083119D" w:rsidRDefault="0061513B" w:rsidP="0083119D">
      <w:pPr>
        <w:ind w:firstLine="709"/>
        <w:jc w:val="both"/>
        <w:rPr>
          <w:sz w:val="28"/>
          <w:szCs w:val="28"/>
        </w:rPr>
      </w:pPr>
      <w:r w:rsidRPr="0083119D">
        <w:rPr>
          <w:color w:val="auto"/>
          <w:sz w:val="28"/>
          <w:szCs w:val="28"/>
        </w:rPr>
        <w:t xml:space="preserve">Проєктом передбачено </w:t>
      </w:r>
      <w:r w:rsidRPr="0083119D">
        <w:rPr>
          <w:bCs/>
          <w:sz w:val="28"/>
          <w:szCs w:val="28"/>
        </w:rPr>
        <w:t xml:space="preserve">придбання 10-ти електроавтобусів в комплекті з </w:t>
      </w:r>
      <w:r w:rsidRPr="0083119D">
        <w:rPr>
          <w:bCs/>
          <w:sz w:val="28"/>
          <w:szCs w:val="28"/>
        </w:rPr>
        <w:br/>
        <w:t>3-ма пантографними станціями швидкої зарядки (300 кВт) та 5-ма зарядними пристроями для повільної зарядки в депо (40-50 кВт).</w:t>
      </w:r>
      <w:r w:rsidR="0083119D" w:rsidRPr="0083119D">
        <w:rPr>
          <w:bCs/>
          <w:sz w:val="28"/>
          <w:szCs w:val="28"/>
        </w:rPr>
        <w:t xml:space="preserve"> </w:t>
      </w:r>
    </w:p>
    <w:p w:rsidR="0061513B" w:rsidRPr="0083119D" w:rsidRDefault="0083119D" w:rsidP="0083119D">
      <w:pPr>
        <w:ind w:firstLine="709"/>
        <w:jc w:val="both"/>
        <w:rPr>
          <w:sz w:val="28"/>
          <w:szCs w:val="28"/>
        </w:rPr>
      </w:pPr>
      <w:r w:rsidRPr="0083119D">
        <w:rPr>
          <w:bCs/>
          <w:sz w:val="28"/>
          <w:szCs w:val="28"/>
        </w:rPr>
        <w:t xml:space="preserve">З </w:t>
      </w:r>
      <w:r w:rsidR="0061513B" w:rsidRPr="0083119D">
        <w:rPr>
          <w:bCs/>
          <w:sz w:val="28"/>
          <w:szCs w:val="28"/>
        </w:rPr>
        <w:t>державного бюджету України бу</w:t>
      </w:r>
      <w:r>
        <w:rPr>
          <w:bCs/>
          <w:sz w:val="28"/>
          <w:szCs w:val="28"/>
        </w:rPr>
        <w:t xml:space="preserve">де профінансовано закупівлю </w:t>
      </w:r>
      <w:r>
        <w:rPr>
          <w:bCs/>
          <w:sz w:val="28"/>
          <w:szCs w:val="28"/>
        </w:rPr>
        <w:br/>
      </w:r>
      <w:r w:rsidR="0061513B" w:rsidRPr="0083119D">
        <w:rPr>
          <w:bCs/>
          <w:sz w:val="28"/>
          <w:szCs w:val="28"/>
        </w:rPr>
        <w:t xml:space="preserve">7-ми </w:t>
      </w:r>
      <w:r w:rsidRPr="0083119D">
        <w:rPr>
          <w:bCs/>
          <w:sz w:val="28"/>
          <w:szCs w:val="28"/>
        </w:rPr>
        <w:t>електро</w:t>
      </w:r>
      <w:r w:rsidR="0061513B" w:rsidRPr="0083119D">
        <w:rPr>
          <w:bCs/>
          <w:sz w:val="28"/>
          <w:szCs w:val="28"/>
        </w:rPr>
        <w:t>бусів</w:t>
      </w:r>
      <w:r w:rsidRPr="0083119D">
        <w:rPr>
          <w:bCs/>
          <w:sz w:val="28"/>
          <w:szCs w:val="28"/>
        </w:rPr>
        <w:t xml:space="preserve">, </w:t>
      </w:r>
      <w:r w:rsidRPr="0083119D">
        <w:rPr>
          <w:sz w:val="28"/>
          <w:szCs w:val="28"/>
        </w:rPr>
        <w:t xml:space="preserve">2 станцій швидкої зарядки пантографного типу та </w:t>
      </w:r>
      <w:r w:rsidRPr="0083119D">
        <w:rPr>
          <w:sz w:val="28"/>
          <w:szCs w:val="28"/>
        </w:rPr>
        <w:br/>
      </w:r>
      <w:r w:rsidRPr="0083119D">
        <w:rPr>
          <w:sz w:val="28"/>
          <w:szCs w:val="28"/>
        </w:rPr>
        <w:lastRenderedPageBreak/>
        <w:t xml:space="preserve">4 станцій повільної зарядки. За рахунок коштів бюджету Вінницької МТГ </w:t>
      </w:r>
      <w:r>
        <w:rPr>
          <w:sz w:val="28"/>
          <w:szCs w:val="28"/>
        </w:rPr>
        <w:br/>
      </w:r>
      <w:r w:rsidRPr="0083119D">
        <w:rPr>
          <w:sz w:val="28"/>
          <w:szCs w:val="28"/>
        </w:rPr>
        <w:t>буде придбано 3 електробуси та по одній зарядній станції кожного типу.</w:t>
      </w:r>
    </w:p>
    <w:p w:rsidR="00703FB7" w:rsidRDefault="00703FB7" w:rsidP="0083119D">
      <w:pPr>
        <w:jc w:val="both"/>
        <w:rPr>
          <w:sz w:val="28"/>
        </w:rPr>
      </w:pPr>
    </w:p>
    <w:p w:rsidR="0083119D" w:rsidRDefault="0083119D" w:rsidP="00D43868">
      <w:pPr>
        <w:jc w:val="both"/>
        <w:rPr>
          <w:sz w:val="28"/>
        </w:rPr>
      </w:pPr>
    </w:p>
    <w:p w:rsidR="004C5065" w:rsidRDefault="004C5065" w:rsidP="00D43868">
      <w:pPr>
        <w:jc w:val="both"/>
        <w:rPr>
          <w:sz w:val="28"/>
        </w:rPr>
      </w:pPr>
    </w:p>
    <w:p w:rsidR="00D43868" w:rsidRPr="00520F1A" w:rsidRDefault="00D43868" w:rsidP="00D43868">
      <w:pPr>
        <w:jc w:val="both"/>
        <w:rPr>
          <w:b/>
          <w:sz w:val="28"/>
        </w:rPr>
      </w:pPr>
      <w:r w:rsidRPr="00520F1A">
        <w:rPr>
          <w:b/>
          <w:sz w:val="28"/>
        </w:rPr>
        <w:t>З повагою</w:t>
      </w:r>
    </w:p>
    <w:p w:rsidR="00D43868" w:rsidRDefault="00D43868" w:rsidP="00D43868">
      <w:pPr>
        <w:jc w:val="both"/>
        <w:rPr>
          <w:b/>
          <w:sz w:val="28"/>
        </w:rPr>
      </w:pPr>
      <w:r w:rsidRPr="00520F1A">
        <w:rPr>
          <w:b/>
          <w:sz w:val="28"/>
        </w:rPr>
        <w:t xml:space="preserve">Директор департаменту                           </w:t>
      </w:r>
      <w:r w:rsidR="00520F1A">
        <w:rPr>
          <w:b/>
          <w:sz w:val="28"/>
        </w:rPr>
        <w:t xml:space="preserve">                           </w:t>
      </w:r>
      <w:r w:rsidRPr="00520F1A">
        <w:rPr>
          <w:b/>
          <w:sz w:val="28"/>
        </w:rPr>
        <w:t xml:space="preserve">          Михайло Варламо</w:t>
      </w:r>
      <w:r w:rsidR="0083119D">
        <w:rPr>
          <w:b/>
          <w:sz w:val="28"/>
        </w:rPr>
        <w:t>в</w:t>
      </w:r>
    </w:p>
    <w:p w:rsidR="004C5065" w:rsidRDefault="004C5065" w:rsidP="00D43868">
      <w:pPr>
        <w:jc w:val="both"/>
        <w:rPr>
          <w:sz w:val="28"/>
        </w:rPr>
      </w:pPr>
    </w:p>
    <w:p w:rsidR="004C5065" w:rsidRDefault="004C5065" w:rsidP="00D43868">
      <w:pPr>
        <w:jc w:val="both"/>
        <w:rPr>
          <w:sz w:val="28"/>
        </w:rPr>
      </w:pPr>
    </w:p>
    <w:p w:rsidR="004C5065" w:rsidRDefault="004C5065" w:rsidP="00D43868">
      <w:pPr>
        <w:jc w:val="both"/>
        <w:rPr>
          <w:sz w:val="28"/>
        </w:rPr>
      </w:pPr>
    </w:p>
    <w:p w:rsidR="004C5065" w:rsidRDefault="004C5065" w:rsidP="00D43868">
      <w:pPr>
        <w:jc w:val="both"/>
        <w:rPr>
          <w:sz w:val="28"/>
        </w:rPr>
      </w:pPr>
    </w:p>
    <w:p w:rsidR="004C5065" w:rsidRPr="0083119D" w:rsidRDefault="004C5065" w:rsidP="00D43868">
      <w:pPr>
        <w:jc w:val="both"/>
        <w:rPr>
          <w:sz w:val="28"/>
        </w:rPr>
      </w:pPr>
    </w:p>
    <w:p w:rsidR="00D43868" w:rsidRPr="00D43868" w:rsidRDefault="00D43868" w:rsidP="00D43868">
      <w:pPr>
        <w:jc w:val="both"/>
        <w:rPr>
          <w:sz w:val="22"/>
          <w:szCs w:val="22"/>
        </w:rPr>
      </w:pPr>
      <w:r w:rsidRPr="00D43868">
        <w:rPr>
          <w:sz w:val="22"/>
          <w:szCs w:val="22"/>
        </w:rPr>
        <w:t>Т. Огородник</w:t>
      </w:r>
    </w:p>
    <w:p w:rsidR="00D43868" w:rsidRPr="00D43868" w:rsidRDefault="00D43868" w:rsidP="00D43868">
      <w:pPr>
        <w:jc w:val="both"/>
        <w:rPr>
          <w:sz w:val="22"/>
          <w:szCs w:val="22"/>
        </w:rPr>
      </w:pPr>
      <w:r w:rsidRPr="00D43868">
        <w:rPr>
          <w:sz w:val="22"/>
          <w:szCs w:val="22"/>
        </w:rPr>
        <w:t>59 52 65</w:t>
      </w:r>
    </w:p>
    <w:p w:rsidR="00A165B6" w:rsidRDefault="00A165B6" w:rsidP="00D43868">
      <w:pPr>
        <w:jc w:val="both"/>
        <w:rPr>
          <w:sz w:val="22"/>
          <w:szCs w:val="22"/>
        </w:rPr>
      </w:pPr>
    </w:p>
    <w:p w:rsidR="008E548F" w:rsidRDefault="008E548F" w:rsidP="00D43868">
      <w:pPr>
        <w:jc w:val="both"/>
        <w:rPr>
          <w:sz w:val="22"/>
          <w:szCs w:val="22"/>
        </w:rPr>
      </w:pPr>
    </w:p>
    <w:p w:rsidR="004C5065" w:rsidRPr="00D43868" w:rsidRDefault="004C5065" w:rsidP="00D43868">
      <w:pPr>
        <w:jc w:val="both"/>
        <w:rPr>
          <w:sz w:val="22"/>
          <w:szCs w:val="22"/>
        </w:rPr>
      </w:pPr>
    </w:p>
    <w:p w:rsidR="00D43868" w:rsidRPr="00D43868" w:rsidRDefault="00D43868" w:rsidP="00D43868">
      <w:pPr>
        <w:jc w:val="both"/>
        <w:rPr>
          <w:sz w:val="22"/>
          <w:szCs w:val="22"/>
        </w:rPr>
      </w:pPr>
      <w:r w:rsidRPr="00D43868">
        <w:rPr>
          <w:sz w:val="22"/>
          <w:szCs w:val="22"/>
        </w:rPr>
        <w:t>С. Бузниковатий</w:t>
      </w:r>
    </w:p>
    <w:p w:rsidR="00D43868" w:rsidRPr="00D43868" w:rsidRDefault="00D43868" w:rsidP="00D43868">
      <w:pPr>
        <w:jc w:val="both"/>
        <w:rPr>
          <w:sz w:val="22"/>
          <w:szCs w:val="22"/>
        </w:rPr>
      </w:pPr>
      <w:r w:rsidRPr="00D43868">
        <w:rPr>
          <w:sz w:val="22"/>
          <w:szCs w:val="22"/>
        </w:rPr>
        <w:t>59 51 35</w:t>
      </w:r>
    </w:p>
    <w:sectPr w:rsidR="00D43868" w:rsidRPr="00D43868" w:rsidSect="00D43868">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20" w:rsidRDefault="00517320" w:rsidP="008D4186">
      <w:r>
        <w:separator/>
      </w:r>
    </w:p>
  </w:endnote>
  <w:endnote w:type="continuationSeparator" w:id="0">
    <w:p w:rsidR="00517320" w:rsidRDefault="00517320" w:rsidP="008D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20" w:rsidRDefault="00517320" w:rsidP="008D4186">
      <w:r>
        <w:separator/>
      </w:r>
    </w:p>
  </w:footnote>
  <w:footnote w:type="continuationSeparator" w:id="0">
    <w:p w:rsidR="00517320" w:rsidRDefault="00517320" w:rsidP="008D4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4A7"/>
    <w:multiLevelType w:val="hybridMultilevel"/>
    <w:tmpl w:val="BAFA9060"/>
    <w:lvl w:ilvl="0" w:tplc="D12E7E74">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 w15:restartNumberingAfterBreak="0">
    <w:nsid w:val="0BD21CE2"/>
    <w:multiLevelType w:val="hybridMultilevel"/>
    <w:tmpl w:val="BD447E86"/>
    <w:lvl w:ilvl="0" w:tplc="09346270">
      <w:numFmt w:val="bullet"/>
      <w:lvlText w:val="-"/>
      <w:lvlJc w:val="left"/>
      <w:pPr>
        <w:ind w:left="1777" w:hanging="360"/>
      </w:pPr>
      <w:rPr>
        <w:rFonts w:ascii="Times New Roman" w:eastAsia="Lucida Sans Unicode" w:hAnsi="Times New Roman" w:cs="Times New Roman" w:hint="default"/>
      </w:rPr>
    </w:lvl>
    <w:lvl w:ilvl="1" w:tplc="04220003" w:tentative="1">
      <w:start w:val="1"/>
      <w:numFmt w:val="bullet"/>
      <w:lvlText w:val="o"/>
      <w:lvlJc w:val="left"/>
      <w:pPr>
        <w:ind w:left="2497" w:hanging="360"/>
      </w:pPr>
      <w:rPr>
        <w:rFonts w:ascii="Courier New" w:hAnsi="Courier New" w:cs="Courier New" w:hint="default"/>
      </w:rPr>
    </w:lvl>
    <w:lvl w:ilvl="2" w:tplc="04220005" w:tentative="1">
      <w:start w:val="1"/>
      <w:numFmt w:val="bullet"/>
      <w:lvlText w:val=""/>
      <w:lvlJc w:val="left"/>
      <w:pPr>
        <w:ind w:left="3217" w:hanging="360"/>
      </w:pPr>
      <w:rPr>
        <w:rFonts w:ascii="Wingdings" w:hAnsi="Wingdings" w:hint="default"/>
      </w:rPr>
    </w:lvl>
    <w:lvl w:ilvl="3" w:tplc="04220001" w:tentative="1">
      <w:start w:val="1"/>
      <w:numFmt w:val="bullet"/>
      <w:lvlText w:val=""/>
      <w:lvlJc w:val="left"/>
      <w:pPr>
        <w:ind w:left="3937" w:hanging="360"/>
      </w:pPr>
      <w:rPr>
        <w:rFonts w:ascii="Symbol" w:hAnsi="Symbol" w:hint="default"/>
      </w:rPr>
    </w:lvl>
    <w:lvl w:ilvl="4" w:tplc="04220003" w:tentative="1">
      <w:start w:val="1"/>
      <w:numFmt w:val="bullet"/>
      <w:lvlText w:val="o"/>
      <w:lvlJc w:val="left"/>
      <w:pPr>
        <w:ind w:left="4657" w:hanging="360"/>
      </w:pPr>
      <w:rPr>
        <w:rFonts w:ascii="Courier New" w:hAnsi="Courier New" w:cs="Courier New" w:hint="default"/>
      </w:rPr>
    </w:lvl>
    <w:lvl w:ilvl="5" w:tplc="04220005" w:tentative="1">
      <w:start w:val="1"/>
      <w:numFmt w:val="bullet"/>
      <w:lvlText w:val=""/>
      <w:lvlJc w:val="left"/>
      <w:pPr>
        <w:ind w:left="5377" w:hanging="360"/>
      </w:pPr>
      <w:rPr>
        <w:rFonts w:ascii="Wingdings" w:hAnsi="Wingdings" w:hint="default"/>
      </w:rPr>
    </w:lvl>
    <w:lvl w:ilvl="6" w:tplc="04220001" w:tentative="1">
      <w:start w:val="1"/>
      <w:numFmt w:val="bullet"/>
      <w:lvlText w:val=""/>
      <w:lvlJc w:val="left"/>
      <w:pPr>
        <w:ind w:left="6097" w:hanging="360"/>
      </w:pPr>
      <w:rPr>
        <w:rFonts w:ascii="Symbol" w:hAnsi="Symbol" w:hint="default"/>
      </w:rPr>
    </w:lvl>
    <w:lvl w:ilvl="7" w:tplc="04220003" w:tentative="1">
      <w:start w:val="1"/>
      <w:numFmt w:val="bullet"/>
      <w:lvlText w:val="o"/>
      <w:lvlJc w:val="left"/>
      <w:pPr>
        <w:ind w:left="6817" w:hanging="360"/>
      </w:pPr>
      <w:rPr>
        <w:rFonts w:ascii="Courier New" w:hAnsi="Courier New" w:cs="Courier New" w:hint="default"/>
      </w:rPr>
    </w:lvl>
    <w:lvl w:ilvl="8" w:tplc="04220005" w:tentative="1">
      <w:start w:val="1"/>
      <w:numFmt w:val="bullet"/>
      <w:lvlText w:val=""/>
      <w:lvlJc w:val="left"/>
      <w:pPr>
        <w:ind w:left="7537" w:hanging="360"/>
      </w:pPr>
      <w:rPr>
        <w:rFonts w:ascii="Wingdings" w:hAnsi="Wingdings" w:hint="default"/>
      </w:rPr>
    </w:lvl>
  </w:abstractNum>
  <w:abstractNum w:abstractNumId="2" w15:restartNumberingAfterBreak="0">
    <w:nsid w:val="139B49E7"/>
    <w:multiLevelType w:val="hybridMultilevel"/>
    <w:tmpl w:val="B1ACB3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F220399"/>
    <w:multiLevelType w:val="hybridMultilevel"/>
    <w:tmpl w:val="69CE9958"/>
    <w:lvl w:ilvl="0" w:tplc="225A4DA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81B10E9"/>
    <w:multiLevelType w:val="hybridMultilevel"/>
    <w:tmpl w:val="409C13DE"/>
    <w:lvl w:ilvl="0" w:tplc="30AEF0EC">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15:restartNumberingAfterBreak="0">
    <w:nsid w:val="3B474ED4"/>
    <w:multiLevelType w:val="hybridMultilevel"/>
    <w:tmpl w:val="52FE6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440105F"/>
    <w:multiLevelType w:val="hybridMultilevel"/>
    <w:tmpl w:val="50006DA8"/>
    <w:lvl w:ilvl="0" w:tplc="F8F457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478755B"/>
    <w:multiLevelType w:val="hybridMultilevel"/>
    <w:tmpl w:val="7D56B34E"/>
    <w:lvl w:ilvl="0" w:tplc="009CA7F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ADE4BC6"/>
    <w:multiLevelType w:val="hybridMultilevel"/>
    <w:tmpl w:val="1EACFE30"/>
    <w:lvl w:ilvl="0" w:tplc="225A4DA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5CBA15B2"/>
    <w:multiLevelType w:val="hybridMultilevel"/>
    <w:tmpl w:val="74D6B4DC"/>
    <w:lvl w:ilvl="0" w:tplc="2856BEE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507952"/>
    <w:multiLevelType w:val="hybridMultilevel"/>
    <w:tmpl w:val="0A18A15E"/>
    <w:lvl w:ilvl="0" w:tplc="225A4DA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6FF67F93"/>
    <w:multiLevelType w:val="hybridMultilevel"/>
    <w:tmpl w:val="1C88F15C"/>
    <w:lvl w:ilvl="0" w:tplc="225A4D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56B6B4A"/>
    <w:multiLevelType w:val="hybridMultilevel"/>
    <w:tmpl w:val="148C7FF4"/>
    <w:lvl w:ilvl="0" w:tplc="13D07196">
      <w:start w:val="26"/>
      <w:numFmt w:val="bullet"/>
      <w:lvlText w:val="-"/>
      <w:lvlJc w:val="left"/>
      <w:pPr>
        <w:tabs>
          <w:tab w:val="num" w:pos="1068"/>
        </w:tabs>
        <w:ind w:left="1068" w:hanging="360"/>
      </w:pPr>
      <w:rPr>
        <w:rFonts w:ascii="Arial" w:eastAsia="Calibri"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5"/>
  </w:num>
  <w:num w:numId="3">
    <w:abstractNumId w:val="4"/>
  </w:num>
  <w:num w:numId="4">
    <w:abstractNumId w:val="0"/>
  </w:num>
  <w:num w:numId="5">
    <w:abstractNumId w:val="6"/>
  </w:num>
  <w:num w:numId="6">
    <w:abstractNumId w:val="7"/>
  </w:num>
  <w:num w:numId="7">
    <w:abstractNumId w:val="1"/>
  </w:num>
  <w:num w:numId="8">
    <w:abstractNumId w:val="9"/>
  </w:num>
  <w:num w:numId="9">
    <w:abstractNumId w:val="2"/>
  </w:num>
  <w:num w:numId="10">
    <w:abstractNumId w:val="8"/>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DC"/>
    <w:rsid w:val="000015D0"/>
    <w:rsid w:val="00013E4F"/>
    <w:rsid w:val="00017C5B"/>
    <w:rsid w:val="00023425"/>
    <w:rsid w:val="00030F20"/>
    <w:rsid w:val="00032985"/>
    <w:rsid w:val="000355B7"/>
    <w:rsid w:val="00036D50"/>
    <w:rsid w:val="00050A84"/>
    <w:rsid w:val="00053D23"/>
    <w:rsid w:val="000638A0"/>
    <w:rsid w:val="000672A5"/>
    <w:rsid w:val="00067427"/>
    <w:rsid w:val="000847B6"/>
    <w:rsid w:val="0008546B"/>
    <w:rsid w:val="000875CB"/>
    <w:rsid w:val="0009569A"/>
    <w:rsid w:val="000A305F"/>
    <w:rsid w:val="000A5B22"/>
    <w:rsid w:val="000C52DC"/>
    <w:rsid w:val="000D5806"/>
    <w:rsid w:val="000D5810"/>
    <w:rsid w:val="000D7CC4"/>
    <w:rsid w:val="000F5391"/>
    <w:rsid w:val="000F63B6"/>
    <w:rsid w:val="000F63DA"/>
    <w:rsid w:val="0010392B"/>
    <w:rsid w:val="0011242A"/>
    <w:rsid w:val="00114327"/>
    <w:rsid w:val="0012181B"/>
    <w:rsid w:val="00125D0F"/>
    <w:rsid w:val="00131618"/>
    <w:rsid w:val="0013172C"/>
    <w:rsid w:val="001437EC"/>
    <w:rsid w:val="00144DCB"/>
    <w:rsid w:val="00147EB2"/>
    <w:rsid w:val="001524D3"/>
    <w:rsid w:val="0015403B"/>
    <w:rsid w:val="001565F2"/>
    <w:rsid w:val="00157B68"/>
    <w:rsid w:val="001649B3"/>
    <w:rsid w:val="00165E5B"/>
    <w:rsid w:val="00180623"/>
    <w:rsid w:val="00185124"/>
    <w:rsid w:val="00186C41"/>
    <w:rsid w:val="001879C7"/>
    <w:rsid w:val="00190D83"/>
    <w:rsid w:val="00191AB5"/>
    <w:rsid w:val="00191B0C"/>
    <w:rsid w:val="00194CCF"/>
    <w:rsid w:val="00194E2E"/>
    <w:rsid w:val="001A4D12"/>
    <w:rsid w:val="001A75A6"/>
    <w:rsid w:val="001B1522"/>
    <w:rsid w:val="001C2885"/>
    <w:rsid w:val="001D397B"/>
    <w:rsid w:val="001D3C78"/>
    <w:rsid w:val="001E5298"/>
    <w:rsid w:val="001F04E3"/>
    <w:rsid w:val="001F1B42"/>
    <w:rsid w:val="001F56C2"/>
    <w:rsid w:val="00200B00"/>
    <w:rsid w:val="00213811"/>
    <w:rsid w:val="002163BF"/>
    <w:rsid w:val="00222AF9"/>
    <w:rsid w:val="00223882"/>
    <w:rsid w:val="00223AFD"/>
    <w:rsid w:val="00241E99"/>
    <w:rsid w:val="0024219E"/>
    <w:rsid w:val="0024581D"/>
    <w:rsid w:val="0024701A"/>
    <w:rsid w:val="00252EE0"/>
    <w:rsid w:val="002549DD"/>
    <w:rsid w:val="0026290C"/>
    <w:rsid w:val="00262B0D"/>
    <w:rsid w:val="00263DAF"/>
    <w:rsid w:val="002644AA"/>
    <w:rsid w:val="0026590A"/>
    <w:rsid w:val="002669D4"/>
    <w:rsid w:val="00273883"/>
    <w:rsid w:val="00273EE0"/>
    <w:rsid w:val="00276430"/>
    <w:rsid w:val="00281166"/>
    <w:rsid w:val="00284EF3"/>
    <w:rsid w:val="002853D9"/>
    <w:rsid w:val="002A7037"/>
    <w:rsid w:val="002A769E"/>
    <w:rsid w:val="002B0551"/>
    <w:rsid w:val="002B143A"/>
    <w:rsid w:val="002B4C99"/>
    <w:rsid w:val="002C493B"/>
    <w:rsid w:val="002E010F"/>
    <w:rsid w:val="002E5E8F"/>
    <w:rsid w:val="002E7427"/>
    <w:rsid w:val="002F2326"/>
    <w:rsid w:val="002F4314"/>
    <w:rsid w:val="00307C0F"/>
    <w:rsid w:val="003209F6"/>
    <w:rsid w:val="00322B9B"/>
    <w:rsid w:val="003237F7"/>
    <w:rsid w:val="00323A23"/>
    <w:rsid w:val="00326244"/>
    <w:rsid w:val="003270F5"/>
    <w:rsid w:val="00327A7C"/>
    <w:rsid w:val="00331D0F"/>
    <w:rsid w:val="00334EDE"/>
    <w:rsid w:val="003515FF"/>
    <w:rsid w:val="00352E80"/>
    <w:rsid w:val="00357E36"/>
    <w:rsid w:val="003679DD"/>
    <w:rsid w:val="003761F8"/>
    <w:rsid w:val="003769AE"/>
    <w:rsid w:val="00387D5E"/>
    <w:rsid w:val="00396B1A"/>
    <w:rsid w:val="003A17DF"/>
    <w:rsid w:val="003A2271"/>
    <w:rsid w:val="003B2598"/>
    <w:rsid w:val="003B64B5"/>
    <w:rsid w:val="003D7B85"/>
    <w:rsid w:val="003E097A"/>
    <w:rsid w:val="003E0EB9"/>
    <w:rsid w:val="003E1B01"/>
    <w:rsid w:val="003E5114"/>
    <w:rsid w:val="004064EE"/>
    <w:rsid w:val="004066C0"/>
    <w:rsid w:val="00427748"/>
    <w:rsid w:val="00432CC3"/>
    <w:rsid w:val="00432FC6"/>
    <w:rsid w:val="0043452F"/>
    <w:rsid w:val="00440799"/>
    <w:rsid w:val="00445041"/>
    <w:rsid w:val="00446928"/>
    <w:rsid w:val="00455369"/>
    <w:rsid w:val="004569DA"/>
    <w:rsid w:val="00460EDD"/>
    <w:rsid w:val="004628BC"/>
    <w:rsid w:val="00465B48"/>
    <w:rsid w:val="00492656"/>
    <w:rsid w:val="00497264"/>
    <w:rsid w:val="004A6032"/>
    <w:rsid w:val="004B1C54"/>
    <w:rsid w:val="004B3AFA"/>
    <w:rsid w:val="004B44BD"/>
    <w:rsid w:val="004B5E8F"/>
    <w:rsid w:val="004C2298"/>
    <w:rsid w:val="004C3FDE"/>
    <w:rsid w:val="004C5065"/>
    <w:rsid w:val="004C7C77"/>
    <w:rsid w:val="004D7025"/>
    <w:rsid w:val="004E02AA"/>
    <w:rsid w:val="004E7C1D"/>
    <w:rsid w:val="004F3F34"/>
    <w:rsid w:val="0050409A"/>
    <w:rsid w:val="005104FC"/>
    <w:rsid w:val="00511127"/>
    <w:rsid w:val="0051275C"/>
    <w:rsid w:val="00516DCB"/>
    <w:rsid w:val="00517320"/>
    <w:rsid w:val="00520F1A"/>
    <w:rsid w:val="00522484"/>
    <w:rsid w:val="00524DCE"/>
    <w:rsid w:val="00527191"/>
    <w:rsid w:val="00527F1B"/>
    <w:rsid w:val="005332D7"/>
    <w:rsid w:val="00540625"/>
    <w:rsid w:val="0054747F"/>
    <w:rsid w:val="005502E9"/>
    <w:rsid w:val="00564022"/>
    <w:rsid w:val="005649E0"/>
    <w:rsid w:val="005655A9"/>
    <w:rsid w:val="00570B04"/>
    <w:rsid w:val="00571BCC"/>
    <w:rsid w:val="00572225"/>
    <w:rsid w:val="005747E8"/>
    <w:rsid w:val="00576ED4"/>
    <w:rsid w:val="005815C8"/>
    <w:rsid w:val="0058251F"/>
    <w:rsid w:val="0058487E"/>
    <w:rsid w:val="005907E1"/>
    <w:rsid w:val="00593ECF"/>
    <w:rsid w:val="00596F53"/>
    <w:rsid w:val="005A733E"/>
    <w:rsid w:val="005D3718"/>
    <w:rsid w:val="005E26D8"/>
    <w:rsid w:val="005E2EBD"/>
    <w:rsid w:val="005E4912"/>
    <w:rsid w:val="005E5721"/>
    <w:rsid w:val="005E5B06"/>
    <w:rsid w:val="005E5E17"/>
    <w:rsid w:val="005F498D"/>
    <w:rsid w:val="006007F4"/>
    <w:rsid w:val="00610BB8"/>
    <w:rsid w:val="00611988"/>
    <w:rsid w:val="006131CA"/>
    <w:rsid w:val="0061513B"/>
    <w:rsid w:val="006221F2"/>
    <w:rsid w:val="00623056"/>
    <w:rsid w:val="00624B74"/>
    <w:rsid w:val="0064112B"/>
    <w:rsid w:val="00642ACC"/>
    <w:rsid w:val="00643B0B"/>
    <w:rsid w:val="00646893"/>
    <w:rsid w:val="006477E9"/>
    <w:rsid w:val="00647CB6"/>
    <w:rsid w:val="00655551"/>
    <w:rsid w:val="00674A91"/>
    <w:rsid w:val="006756B2"/>
    <w:rsid w:val="0068581C"/>
    <w:rsid w:val="0069297E"/>
    <w:rsid w:val="00692F09"/>
    <w:rsid w:val="00695B78"/>
    <w:rsid w:val="0069741B"/>
    <w:rsid w:val="006A084D"/>
    <w:rsid w:val="006A330A"/>
    <w:rsid w:val="006A5C80"/>
    <w:rsid w:val="006A5F20"/>
    <w:rsid w:val="006C2B3C"/>
    <w:rsid w:val="006C2B7C"/>
    <w:rsid w:val="006C65EA"/>
    <w:rsid w:val="006C7B33"/>
    <w:rsid w:val="006D1EE4"/>
    <w:rsid w:val="006D71AE"/>
    <w:rsid w:val="006E5426"/>
    <w:rsid w:val="006E69C9"/>
    <w:rsid w:val="006F1A52"/>
    <w:rsid w:val="006F2C1B"/>
    <w:rsid w:val="007002F2"/>
    <w:rsid w:val="00702C2D"/>
    <w:rsid w:val="00703FB7"/>
    <w:rsid w:val="00705DDB"/>
    <w:rsid w:val="00710B7A"/>
    <w:rsid w:val="00710BEC"/>
    <w:rsid w:val="00711D64"/>
    <w:rsid w:val="00714581"/>
    <w:rsid w:val="00714E1E"/>
    <w:rsid w:val="00722027"/>
    <w:rsid w:val="007305CC"/>
    <w:rsid w:val="007319A9"/>
    <w:rsid w:val="00741006"/>
    <w:rsid w:val="00744077"/>
    <w:rsid w:val="0074763C"/>
    <w:rsid w:val="00747E0F"/>
    <w:rsid w:val="0075403A"/>
    <w:rsid w:val="00754ACF"/>
    <w:rsid w:val="00755401"/>
    <w:rsid w:val="00755908"/>
    <w:rsid w:val="00757C7D"/>
    <w:rsid w:val="0076467C"/>
    <w:rsid w:val="0077347E"/>
    <w:rsid w:val="00782214"/>
    <w:rsid w:val="00782A47"/>
    <w:rsid w:val="00785132"/>
    <w:rsid w:val="00791368"/>
    <w:rsid w:val="00794D58"/>
    <w:rsid w:val="007A3AFC"/>
    <w:rsid w:val="007A66D0"/>
    <w:rsid w:val="007C0002"/>
    <w:rsid w:val="007C5B4A"/>
    <w:rsid w:val="007C66A0"/>
    <w:rsid w:val="007C7884"/>
    <w:rsid w:val="007D08B9"/>
    <w:rsid w:val="007D6B6B"/>
    <w:rsid w:val="007E3472"/>
    <w:rsid w:val="007E4515"/>
    <w:rsid w:val="007E4C14"/>
    <w:rsid w:val="007F24CE"/>
    <w:rsid w:val="007F352A"/>
    <w:rsid w:val="007F3F20"/>
    <w:rsid w:val="007F59A6"/>
    <w:rsid w:val="007F62AC"/>
    <w:rsid w:val="00801816"/>
    <w:rsid w:val="00803AEC"/>
    <w:rsid w:val="0080750C"/>
    <w:rsid w:val="008119D1"/>
    <w:rsid w:val="0081501C"/>
    <w:rsid w:val="0082441C"/>
    <w:rsid w:val="008277E6"/>
    <w:rsid w:val="0083119D"/>
    <w:rsid w:val="00834010"/>
    <w:rsid w:val="008352D8"/>
    <w:rsid w:val="00836B05"/>
    <w:rsid w:val="00842E35"/>
    <w:rsid w:val="008503F4"/>
    <w:rsid w:val="008511CD"/>
    <w:rsid w:val="00852B3A"/>
    <w:rsid w:val="0085451D"/>
    <w:rsid w:val="0087367B"/>
    <w:rsid w:val="008755C7"/>
    <w:rsid w:val="00881F9D"/>
    <w:rsid w:val="008828A6"/>
    <w:rsid w:val="00890012"/>
    <w:rsid w:val="008939CA"/>
    <w:rsid w:val="00897A53"/>
    <w:rsid w:val="00897F8E"/>
    <w:rsid w:val="008A4FA1"/>
    <w:rsid w:val="008B1CD9"/>
    <w:rsid w:val="008B538B"/>
    <w:rsid w:val="008B6108"/>
    <w:rsid w:val="008D0C41"/>
    <w:rsid w:val="008D4186"/>
    <w:rsid w:val="008D6C08"/>
    <w:rsid w:val="008D6FFB"/>
    <w:rsid w:val="008E27F4"/>
    <w:rsid w:val="008E3CD7"/>
    <w:rsid w:val="008E548F"/>
    <w:rsid w:val="008E555E"/>
    <w:rsid w:val="008F1A8B"/>
    <w:rsid w:val="008F70D9"/>
    <w:rsid w:val="009005D7"/>
    <w:rsid w:val="00902718"/>
    <w:rsid w:val="00907032"/>
    <w:rsid w:val="00907202"/>
    <w:rsid w:val="00914BF4"/>
    <w:rsid w:val="00917F60"/>
    <w:rsid w:val="00927A1C"/>
    <w:rsid w:val="009301E3"/>
    <w:rsid w:val="00937AC2"/>
    <w:rsid w:val="0094064D"/>
    <w:rsid w:val="00944CBB"/>
    <w:rsid w:val="00945708"/>
    <w:rsid w:val="009575B7"/>
    <w:rsid w:val="00961D20"/>
    <w:rsid w:val="0096334B"/>
    <w:rsid w:val="0096680C"/>
    <w:rsid w:val="00967FBD"/>
    <w:rsid w:val="00970904"/>
    <w:rsid w:val="00972EA8"/>
    <w:rsid w:val="0098557F"/>
    <w:rsid w:val="00986662"/>
    <w:rsid w:val="00986761"/>
    <w:rsid w:val="009A5733"/>
    <w:rsid w:val="009B44B8"/>
    <w:rsid w:val="009C63A3"/>
    <w:rsid w:val="009C6A3E"/>
    <w:rsid w:val="009D36C3"/>
    <w:rsid w:val="009E04EE"/>
    <w:rsid w:val="009E2F0E"/>
    <w:rsid w:val="009E71E8"/>
    <w:rsid w:val="009F07A0"/>
    <w:rsid w:val="009F1E06"/>
    <w:rsid w:val="009F2F4A"/>
    <w:rsid w:val="009F3B2A"/>
    <w:rsid w:val="009F59A8"/>
    <w:rsid w:val="00A00088"/>
    <w:rsid w:val="00A04EF5"/>
    <w:rsid w:val="00A10AE2"/>
    <w:rsid w:val="00A10CB2"/>
    <w:rsid w:val="00A14FE8"/>
    <w:rsid w:val="00A15DDF"/>
    <w:rsid w:val="00A165B6"/>
    <w:rsid w:val="00A21803"/>
    <w:rsid w:val="00A25610"/>
    <w:rsid w:val="00A30779"/>
    <w:rsid w:val="00A30948"/>
    <w:rsid w:val="00A3185D"/>
    <w:rsid w:val="00A31A8B"/>
    <w:rsid w:val="00A33293"/>
    <w:rsid w:val="00A424DE"/>
    <w:rsid w:val="00A42ABD"/>
    <w:rsid w:val="00A42EFE"/>
    <w:rsid w:val="00A51959"/>
    <w:rsid w:val="00A524E8"/>
    <w:rsid w:val="00A52713"/>
    <w:rsid w:val="00A70814"/>
    <w:rsid w:val="00A757FB"/>
    <w:rsid w:val="00A91B19"/>
    <w:rsid w:val="00A9342F"/>
    <w:rsid w:val="00A9430A"/>
    <w:rsid w:val="00A95908"/>
    <w:rsid w:val="00A97F04"/>
    <w:rsid w:val="00AA2610"/>
    <w:rsid w:val="00AA4E70"/>
    <w:rsid w:val="00AB0821"/>
    <w:rsid w:val="00AB53B5"/>
    <w:rsid w:val="00AB5CA5"/>
    <w:rsid w:val="00AB6BC2"/>
    <w:rsid w:val="00AB725E"/>
    <w:rsid w:val="00AB7772"/>
    <w:rsid w:val="00AC2834"/>
    <w:rsid w:val="00AE0A90"/>
    <w:rsid w:val="00AE15FF"/>
    <w:rsid w:val="00AE628C"/>
    <w:rsid w:val="00AE7144"/>
    <w:rsid w:val="00B03575"/>
    <w:rsid w:val="00B1008D"/>
    <w:rsid w:val="00B13207"/>
    <w:rsid w:val="00B2002D"/>
    <w:rsid w:val="00B23646"/>
    <w:rsid w:val="00B24931"/>
    <w:rsid w:val="00B267E4"/>
    <w:rsid w:val="00B3645D"/>
    <w:rsid w:val="00B41C1F"/>
    <w:rsid w:val="00B47EC3"/>
    <w:rsid w:val="00B5188F"/>
    <w:rsid w:val="00B52CE0"/>
    <w:rsid w:val="00B54B89"/>
    <w:rsid w:val="00B55187"/>
    <w:rsid w:val="00B57A25"/>
    <w:rsid w:val="00B660BA"/>
    <w:rsid w:val="00B66F4C"/>
    <w:rsid w:val="00B70017"/>
    <w:rsid w:val="00B706B7"/>
    <w:rsid w:val="00B726A1"/>
    <w:rsid w:val="00B74CB8"/>
    <w:rsid w:val="00B80302"/>
    <w:rsid w:val="00B83C8D"/>
    <w:rsid w:val="00B850DD"/>
    <w:rsid w:val="00B86BDD"/>
    <w:rsid w:val="00B87A95"/>
    <w:rsid w:val="00B93A4F"/>
    <w:rsid w:val="00B94893"/>
    <w:rsid w:val="00BB57D7"/>
    <w:rsid w:val="00BC0E21"/>
    <w:rsid w:val="00BC1399"/>
    <w:rsid w:val="00BC35F4"/>
    <w:rsid w:val="00BC554D"/>
    <w:rsid w:val="00BD0B8C"/>
    <w:rsid w:val="00BD3184"/>
    <w:rsid w:val="00BE6468"/>
    <w:rsid w:val="00BE7427"/>
    <w:rsid w:val="00BE7F8F"/>
    <w:rsid w:val="00BF5187"/>
    <w:rsid w:val="00BF75D7"/>
    <w:rsid w:val="00C0574B"/>
    <w:rsid w:val="00C102E8"/>
    <w:rsid w:val="00C10C1A"/>
    <w:rsid w:val="00C1627B"/>
    <w:rsid w:val="00C17CDD"/>
    <w:rsid w:val="00C20698"/>
    <w:rsid w:val="00C24905"/>
    <w:rsid w:val="00C35CCF"/>
    <w:rsid w:val="00C36AFB"/>
    <w:rsid w:val="00C47BA3"/>
    <w:rsid w:val="00C52772"/>
    <w:rsid w:val="00C53524"/>
    <w:rsid w:val="00C62230"/>
    <w:rsid w:val="00C72473"/>
    <w:rsid w:val="00C7462E"/>
    <w:rsid w:val="00C8561A"/>
    <w:rsid w:val="00C92323"/>
    <w:rsid w:val="00CA0321"/>
    <w:rsid w:val="00CA1FE0"/>
    <w:rsid w:val="00CA2487"/>
    <w:rsid w:val="00CA4BC2"/>
    <w:rsid w:val="00CB1719"/>
    <w:rsid w:val="00CB2C84"/>
    <w:rsid w:val="00CB4C99"/>
    <w:rsid w:val="00CB517C"/>
    <w:rsid w:val="00CC0D65"/>
    <w:rsid w:val="00CC5E07"/>
    <w:rsid w:val="00CC7BE3"/>
    <w:rsid w:val="00CE43DC"/>
    <w:rsid w:val="00CE47DA"/>
    <w:rsid w:val="00D0485D"/>
    <w:rsid w:val="00D07902"/>
    <w:rsid w:val="00D159DC"/>
    <w:rsid w:val="00D2391A"/>
    <w:rsid w:val="00D278FF"/>
    <w:rsid w:val="00D3222C"/>
    <w:rsid w:val="00D35573"/>
    <w:rsid w:val="00D37CF3"/>
    <w:rsid w:val="00D4007B"/>
    <w:rsid w:val="00D407CF"/>
    <w:rsid w:val="00D43868"/>
    <w:rsid w:val="00D46043"/>
    <w:rsid w:val="00D476F8"/>
    <w:rsid w:val="00D561FE"/>
    <w:rsid w:val="00D646A1"/>
    <w:rsid w:val="00D64928"/>
    <w:rsid w:val="00D67E65"/>
    <w:rsid w:val="00D70483"/>
    <w:rsid w:val="00D7112A"/>
    <w:rsid w:val="00D71F69"/>
    <w:rsid w:val="00D74CC7"/>
    <w:rsid w:val="00D75AD0"/>
    <w:rsid w:val="00D848F4"/>
    <w:rsid w:val="00D90B77"/>
    <w:rsid w:val="00D947CD"/>
    <w:rsid w:val="00D96885"/>
    <w:rsid w:val="00DA24A7"/>
    <w:rsid w:val="00DA388D"/>
    <w:rsid w:val="00DA4C3D"/>
    <w:rsid w:val="00DA6202"/>
    <w:rsid w:val="00DC070C"/>
    <w:rsid w:val="00DC614E"/>
    <w:rsid w:val="00DE013E"/>
    <w:rsid w:val="00DE08C6"/>
    <w:rsid w:val="00DE10F5"/>
    <w:rsid w:val="00DE63D0"/>
    <w:rsid w:val="00DF4978"/>
    <w:rsid w:val="00E02C95"/>
    <w:rsid w:val="00E031C2"/>
    <w:rsid w:val="00E05252"/>
    <w:rsid w:val="00E0540A"/>
    <w:rsid w:val="00E106BE"/>
    <w:rsid w:val="00E14BAF"/>
    <w:rsid w:val="00E23145"/>
    <w:rsid w:val="00E3231E"/>
    <w:rsid w:val="00E335D2"/>
    <w:rsid w:val="00E338E4"/>
    <w:rsid w:val="00E34D1C"/>
    <w:rsid w:val="00E37C1C"/>
    <w:rsid w:val="00E44098"/>
    <w:rsid w:val="00E54787"/>
    <w:rsid w:val="00E5771D"/>
    <w:rsid w:val="00E61D8D"/>
    <w:rsid w:val="00E623D7"/>
    <w:rsid w:val="00E71F57"/>
    <w:rsid w:val="00E86153"/>
    <w:rsid w:val="00E90F2A"/>
    <w:rsid w:val="00E97CA8"/>
    <w:rsid w:val="00EA004C"/>
    <w:rsid w:val="00EA217C"/>
    <w:rsid w:val="00EA3576"/>
    <w:rsid w:val="00EA3DDE"/>
    <w:rsid w:val="00EB15B9"/>
    <w:rsid w:val="00EC11D0"/>
    <w:rsid w:val="00EE0CC5"/>
    <w:rsid w:val="00EE2A67"/>
    <w:rsid w:val="00EE2C39"/>
    <w:rsid w:val="00EE4202"/>
    <w:rsid w:val="00EE45C5"/>
    <w:rsid w:val="00EE6566"/>
    <w:rsid w:val="00EE7A91"/>
    <w:rsid w:val="00EF0A4E"/>
    <w:rsid w:val="00EF0E49"/>
    <w:rsid w:val="00EF1411"/>
    <w:rsid w:val="00EF404C"/>
    <w:rsid w:val="00F00C9B"/>
    <w:rsid w:val="00F01612"/>
    <w:rsid w:val="00F02D9C"/>
    <w:rsid w:val="00F03825"/>
    <w:rsid w:val="00F04D20"/>
    <w:rsid w:val="00F07344"/>
    <w:rsid w:val="00F119AF"/>
    <w:rsid w:val="00F12457"/>
    <w:rsid w:val="00F22301"/>
    <w:rsid w:val="00F27691"/>
    <w:rsid w:val="00F45599"/>
    <w:rsid w:val="00F47880"/>
    <w:rsid w:val="00F51692"/>
    <w:rsid w:val="00F54791"/>
    <w:rsid w:val="00F61E78"/>
    <w:rsid w:val="00F701E6"/>
    <w:rsid w:val="00F71F2C"/>
    <w:rsid w:val="00F74016"/>
    <w:rsid w:val="00F909DB"/>
    <w:rsid w:val="00F96604"/>
    <w:rsid w:val="00FB03BD"/>
    <w:rsid w:val="00FB0D02"/>
    <w:rsid w:val="00FB2994"/>
    <w:rsid w:val="00FB326F"/>
    <w:rsid w:val="00FC4F8A"/>
    <w:rsid w:val="00FD03BF"/>
    <w:rsid w:val="00FE07A0"/>
    <w:rsid w:val="00FE3150"/>
    <w:rsid w:val="00FE710F"/>
    <w:rsid w:val="00FF0203"/>
    <w:rsid w:val="00FF0F36"/>
    <w:rsid w:val="00FF68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27C4BD-ECBD-4273-9DB6-243F1AC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2DC"/>
    <w:pPr>
      <w:widowControl w:val="0"/>
      <w:suppressAutoHyphens/>
    </w:pPr>
    <w:rPr>
      <w:rFonts w:eastAsia="Lucida Sans Unicode"/>
      <w:color w:val="000000"/>
      <w:sz w:val="24"/>
      <w:szCs w:val="24"/>
    </w:rPr>
  </w:style>
  <w:style w:type="paragraph" w:styleId="1">
    <w:name w:val="heading 1"/>
    <w:basedOn w:val="a"/>
    <w:next w:val="a"/>
    <w:link w:val="10"/>
    <w:qFormat/>
    <w:rsid w:val="00AE0A90"/>
    <w:pPr>
      <w:keepNext/>
      <w:suppressAutoHyphens w:val="0"/>
      <w:autoSpaceDE w:val="0"/>
      <w:autoSpaceDN w:val="0"/>
      <w:spacing w:before="100" w:line="259" w:lineRule="auto"/>
      <w:jc w:val="center"/>
      <w:outlineLvl w:val="0"/>
    </w:pPr>
    <w:rPr>
      <w:rFonts w:eastAsia="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9"/>
    <w:rsid w:val="00CA4BC2"/>
    <w:pPr>
      <w:jc w:val="center"/>
    </w:pPr>
    <w:rPr>
      <w:rFonts w:ascii="Wingdings 3" w:hAnsi="Wingdings 3"/>
      <w:b/>
      <w:sz w:val="144"/>
      <w:szCs w:val="144"/>
    </w:rPr>
  </w:style>
  <w:style w:type="paragraph" w:styleId="9">
    <w:name w:val="index 9"/>
    <w:basedOn w:val="a"/>
    <w:next w:val="a"/>
    <w:autoRedefine/>
    <w:semiHidden/>
    <w:rsid w:val="00CA4BC2"/>
    <w:pPr>
      <w:ind w:left="2160" w:hanging="240"/>
    </w:pPr>
  </w:style>
  <w:style w:type="paragraph" w:styleId="a3">
    <w:name w:val="No Spacing"/>
    <w:qFormat/>
    <w:rsid w:val="000C52DC"/>
    <w:rPr>
      <w:rFonts w:ascii="Calibri" w:eastAsia="Calibri" w:hAnsi="Calibri"/>
      <w:sz w:val="22"/>
      <w:szCs w:val="22"/>
      <w:lang w:eastAsia="en-US"/>
    </w:rPr>
  </w:style>
  <w:style w:type="paragraph" w:styleId="a4">
    <w:name w:val="Body Text"/>
    <w:basedOn w:val="a"/>
    <w:link w:val="a5"/>
    <w:rsid w:val="000C52DC"/>
    <w:pPr>
      <w:spacing w:after="120"/>
    </w:pPr>
    <w:rPr>
      <w:rFonts w:ascii="Arial" w:hAnsi="Arial"/>
      <w:color w:val="auto"/>
      <w:kern w:val="1"/>
      <w:sz w:val="20"/>
      <w:lang w:val="ru-RU"/>
    </w:rPr>
  </w:style>
  <w:style w:type="character" w:styleId="a6">
    <w:name w:val="Hyperlink"/>
    <w:rsid w:val="000C52DC"/>
    <w:rPr>
      <w:color w:val="0000FF"/>
      <w:u w:val="single"/>
    </w:rPr>
  </w:style>
  <w:style w:type="paragraph" w:styleId="a7">
    <w:name w:val="header"/>
    <w:aliases w:val="Знак Знак,Знак Знак Знак Знак Знак,Знак,Знак Знак Знак Знак,Знак Знак Знак Знак Знак Знак Знак Знак Знак"/>
    <w:basedOn w:val="a"/>
    <w:link w:val="a8"/>
    <w:uiPriority w:val="99"/>
    <w:unhideWhenUsed/>
    <w:rsid w:val="00D37CF3"/>
    <w:pPr>
      <w:widowControl/>
      <w:shd w:val="clear" w:color="auto" w:fill="FFFFFF"/>
      <w:tabs>
        <w:tab w:val="center" w:pos="4677"/>
        <w:tab w:val="right" w:pos="9355"/>
      </w:tabs>
      <w:suppressAutoHyphens w:val="0"/>
    </w:pPr>
    <w:rPr>
      <w:rFonts w:ascii="Segoe UI" w:eastAsia="Times New Roman" w:hAnsi="Segoe UI" w:cs="Segoe UI"/>
      <w:sz w:val="23"/>
      <w:szCs w:val="23"/>
      <w:lang w:val="ru-RU" w:eastAsia="ru-RU"/>
    </w:rPr>
  </w:style>
  <w:style w:type="character" w:customStyle="1" w:styleId="a8">
    <w:name w:val="Верхний колонтитул Знак"/>
    <w:aliases w:val="Знак Знак Знак,Знак Знак Знак Знак Знак Знак,Знак Знак1,Знак Знак Знак Знак Знак1,Знак Знак Знак Знак Знак Знак Знак Знак Знак Знак"/>
    <w:link w:val="a7"/>
    <w:uiPriority w:val="99"/>
    <w:rsid w:val="00D37CF3"/>
    <w:rPr>
      <w:rFonts w:ascii="Segoe UI" w:hAnsi="Segoe UI" w:cs="Segoe UI"/>
      <w:color w:val="000000"/>
      <w:sz w:val="23"/>
      <w:szCs w:val="23"/>
      <w:shd w:val="clear" w:color="auto" w:fill="FFFFFF"/>
    </w:rPr>
  </w:style>
  <w:style w:type="character" w:customStyle="1" w:styleId="apple-converted-space">
    <w:name w:val="apple-converted-space"/>
    <w:rsid w:val="00DE63D0"/>
  </w:style>
  <w:style w:type="character" w:customStyle="1" w:styleId="a5">
    <w:name w:val="Основной текст Знак"/>
    <w:link w:val="a4"/>
    <w:rsid w:val="005D3718"/>
    <w:rPr>
      <w:rFonts w:ascii="Arial" w:eastAsia="Lucida Sans Unicode" w:hAnsi="Arial"/>
      <w:kern w:val="1"/>
      <w:szCs w:val="24"/>
    </w:rPr>
  </w:style>
  <w:style w:type="paragraph" w:styleId="HTML">
    <w:name w:val="HTML Preformatted"/>
    <w:basedOn w:val="a"/>
    <w:link w:val="HTML0"/>
    <w:rsid w:val="0050409A"/>
    <w:rPr>
      <w:rFonts w:ascii="Courier New" w:hAnsi="Courier New" w:cs="Courier New"/>
      <w:sz w:val="20"/>
      <w:szCs w:val="20"/>
    </w:rPr>
  </w:style>
  <w:style w:type="character" w:customStyle="1" w:styleId="HTML0">
    <w:name w:val="Стандартный HTML Знак"/>
    <w:link w:val="HTML"/>
    <w:rsid w:val="0050409A"/>
    <w:rPr>
      <w:rFonts w:ascii="Courier New" w:eastAsia="Lucida Sans Unicode" w:hAnsi="Courier New" w:cs="Courier New"/>
      <w:color w:val="000000"/>
    </w:rPr>
  </w:style>
  <w:style w:type="paragraph" w:styleId="a9">
    <w:name w:val="Balloon Text"/>
    <w:basedOn w:val="a"/>
    <w:link w:val="aa"/>
    <w:uiPriority w:val="99"/>
    <w:rsid w:val="007305CC"/>
    <w:rPr>
      <w:rFonts w:ascii="Segoe UI" w:hAnsi="Segoe UI" w:cs="Segoe UI"/>
      <w:sz w:val="18"/>
      <w:szCs w:val="18"/>
    </w:rPr>
  </w:style>
  <w:style w:type="character" w:customStyle="1" w:styleId="aa">
    <w:name w:val="Текст выноски Знак"/>
    <w:basedOn w:val="a0"/>
    <w:link w:val="a9"/>
    <w:uiPriority w:val="99"/>
    <w:rsid w:val="007305CC"/>
    <w:rPr>
      <w:rFonts w:ascii="Segoe UI" w:eastAsia="Lucida Sans Unicode" w:hAnsi="Segoe UI" w:cs="Segoe UI"/>
      <w:color w:val="000000"/>
      <w:sz w:val="18"/>
      <w:szCs w:val="18"/>
    </w:rPr>
  </w:style>
  <w:style w:type="character" w:customStyle="1" w:styleId="10">
    <w:name w:val="Заголовок 1 Знак"/>
    <w:basedOn w:val="a0"/>
    <w:link w:val="1"/>
    <w:rsid w:val="00AE0A90"/>
    <w:rPr>
      <w:b/>
      <w:bCs/>
      <w:sz w:val="24"/>
      <w:szCs w:val="24"/>
      <w:lang w:eastAsia="ru-RU"/>
    </w:rPr>
  </w:style>
  <w:style w:type="paragraph" w:styleId="ab">
    <w:name w:val="Title"/>
    <w:basedOn w:val="a"/>
    <w:link w:val="ac"/>
    <w:qFormat/>
    <w:rsid w:val="00AE0A90"/>
    <w:pPr>
      <w:suppressAutoHyphens w:val="0"/>
      <w:autoSpaceDE w:val="0"/>
      <w:autoSpaceDN w:val="0"/>
      <w:spacing w:before="240"/>
      <w:jc w:val="center"/>
    </w:pPr>
    <w:rPr>
      <w:rFonts w:eastAsia="Times New Roman"/>
      <w:b/>
      <w:bCs/>
      <w:color w:val="auto"/>
      <w:sz w:val="28"/>
      <w:szCs w:val="28"/>
      <w:lang w:eastAsia="ru-RU"/>
    </w:rPr>
  </w:style>
  <w:style w:type="character" w:customStyle="1" w:styleId="ac">
    <w:name w:val="Заголовок Знак"/>
    <w:basedOn w:val="a0"/>
    <w:link w:val="ab"/>
    <w:rsid w:val="00AE0A90"/>
    <w:rPr>
      <w:b/>
      <w:bCs/>
      <w:sz w:val="28"/>
      <w:szCs w:val="28"/>
      <w:lang w:eastAsia="ru-RU"/>
    </w:rPr>
  </w:style>
  <w:style w:type="paragraph" w:customStyle="1" w:styleId="FR1">
    <w:name w:val="FR1"/>
    <w:rsid w:val="00AE0A90"/>
    <w:pPr>
      <w:widowControl w:val="0"/>
      <w:autoSpaceDE w:val="0"/>
      <w:autoSpaceDN w:val="0"/>
      <w:spacing w:before="200" w:line="259" w:lineRule="auto"/>
      <w:ind w:left="880" w:right="800"/>
      <w:jc w:val="center"/>
    </w:pPr>
    <w:rPr>
      <w:sz w:val="18"/>
      <w:szCs w:val="18"/>
      <w:lang w:eastAsia="ru-RU"/>
    </w:rPr>
  </w:style>
  <w:style w:type="paragraph" w:styleId="ad">
    <w:name w:val="Normal (Web)"/>
    <w:basedOn w:val="a"/>
    <w:uiPriority w:val="99"/>
    <w:unhideWhenUsed/>
    <w:rsid w:val="00DF4978"/>
    <w:pPr>
      <w:widowControl/>
      <w:suppressAutoHyphens w:val="0"/>
      <w:spacing w:before="100" w:beforeAutospacing="1" w:after="100" w:afterAutospacing="1"/>
    </w:pPr>
    <w:rPr>
      <w:rFonts w:eastAsia="Times New Roman"/>
      <w:color w:val="auto"/>
    </w:rPr>
  </w:style>
  <w:style w:type="paragraph" w:styleId="ae">
    <w:name w:val="footer"/>
    <w:basedOn w:val="a"/>
    <w:link w:val="af"/>
    <w:rsid w:val="008D4186"/>
    <w:pPr>
      <w:tabs>
        <w:tab w:val="center" w:pos="4819"/>
        <w:tab w:val="right" w:pos="9639"/>
      </w:tabs>
    </w:pPr>
  </w:style>
  <w:style w:type="character" w:customStyle="1" w:styleId="af">
    <w:name w:val="Нижний колонтитул Знак"/>
    <w:basedOn w:val="a0"/>
    <w:link w:val="ae"/>
    <w:rsid w:val="008D4186"/>
    <w:rPr>
      <w:rFonts w:eastAsia="Lucida Sans Unicode"/>
      <w:color w:val="000000"/>
      <w:sz w:val="24"/>
      <w:szCs w:val="24"/>
    </w:rPr>
  </w:style>
  <w:style w:type="paragraph" w:customStyle="1" w:styleId="Style6">
    <w:name w:val="Style6"/>
    <w:basedOn w:val="a"/>
    <w:uiPriority w:val="99"/>
    <w:rsid w:val="009E71E8"/>
    <w:pPr>
      <w:suppressAutoHyphens w:val="0"/>
      <w:autoSpaceDE w:val="0"/>
      <w:autoSpaceDN w:val="0"/>
      <w:adjustRightInd w:val="0"/>
    </w:pPr>
    <w:rPr>
      <w:rFonts w:eastAsiaTheme="minorEastAsia"/>
      <w:color w:val="auto"/>
      <w:lang w:val="ru-RU" w:eastAsia="ru-RU"/>
    </w:rPr>
  </w:style>
  <w:style w:type="paragraph" w:customStyle="1" w:styleId="Style7">
    <w:name w:val="Style7"/>
    <w:basedOn w:val="a"/>
    <w:uiPriority w:val="99"/>
    <w:rsid w:val="009E71E8"/>
    <w:pPr>
      <w:suppressAutoHyphens w:val="0"/>
      <w:autoSpaceDE w:val="0"/>
      <w:autoSpaceDN w:val="0"/>
      <w:adjustRightInd w:val="0"/>
      <w:spacing w:line="324" w:lineRule="exact"/>
      <w:ind w:firstLine="698"/>
    </w:pPr>
    <w:rPr>
      <w:rFonts w:eastAsiaTheme="minorEastAsia"/>
      <w:color w:val="auto"/>
      <w:lang w:val="ru-RU" w:eastAsia="ru-RU"/>
    </w:rPr>
  </w:style>
  <w:style w:type="character" w:customStyle="1" w:styleId="FontStyle16">
    <w:name w:val="Font Style16"/>
    <w:basedOn w:val="a0"/>
    <w:uiPriority w:val="99"/>
    <w:rsid w:val="009E71E8"/>
    <w:rPr>
      <w:rFonts w:ascii="Times New Roman" w:hAnsi="Times New Roman" w:cs="Times New Roman"/>
      <w:sz w:val="28"/>
      <w:szCs w:val="28"/>
    </w:rPr>
  </w:style>
  <w:style w:type="paragraph" w:styleId="af0">
    <w:name w:val="List Paragraph"/>
    <w:basedOn w:val="a"/>
    <w:uiPriority w:val="34"/>
    <w:qFormat/>
    <w:rsid w:val="00323A23"/>
    <w:pPr>
      <w:ind w:left="720"/>
      <w:contextualSpacing/>
    </w:pPr>
  </w:style>
  <w:style w:type="paragraph" w:styleId="20">
    <w:name w:val="Body Text 2"/>
    <w:basedOn w:val="a"/>
    <w:link w:val="21"/>
    <w:semiHidden/>
    <w:unhideWhenUsed/>
    <w:rsid w:val="00692F09"/>
    <w:pPr>
      <w:spacing w:after="120" w:line="480" w:lineRule="auto"/>
    </w:pPr>
  </w:style>
  <w:style w:type="character" w:customStyle="1" w:styleId="21">
    <w:name w:val="Основной текст 2 Знак"/>
    <w:basedOn w:val="a0"/>
    <w:link w:val="20"/>
    <w:semiHidden/>
    <w:rsid w:val="00692F09"/>
    <w:rPr>
      <w:rFonts w:eastAsia="Lucida Sans Unicode"/>
      <w:color w:val="000000"/>
      <w:sz w:val="24"/>
      <w:szCs w:val="24"/>
    </w:rPr>
  </w:style>
  <w:style w:type="paragraph" w:styleId="af1">
    <w:name w:val="Subtitle"/>
    <w:basedOn w:val="a"/>
    <w:next w:val="a"/>
    <w:link w:val="af2"/>
    <w:qFormat/>
    <w:rsid w:val="00714E1E"/>
    <w:pPr>
      <w:widowControl/>
      <w:suppressAutoHyphens w:val="0"/>
      <w:spacing w:after="160"/>
    </w:pPr>
    <w:rPr>
      <w:rFonts w:asciiTheme="minorHAnsi" w:eastAsiaTheme="minorEastAsia" w:hAnsiTheme="minorHAnsi" w:cstheme="minorBidi"/>
      <w:color w:val="5A5A5A" w:themeColor="text1" w:themeTint="A5"/>
      <w:spacing w:val="15"/>
      <w:sz w:val="22"/>
      <w:szCs w:val="22"/>
      <w:lang w:val="ru-RU" w:eastAsia="ru-RU"/>
    </w:rPr>
  </w:style>
  <w:style w:type="character" w:customStyle="1" w:styleId="af2">
    <w:name w:val="Подзаголовок Знак"/>
    <w:basedOn w:val="a0"/>
    <w:link w:val="af1"/>
    <w:rsid w:val="00714E1E"/>
    <w:rPr>
      <w:rFonts w:asciiTheme="minorHAnsi" w:eastAsiaTheme="minorEastAsia" w:hAnsiTheme="minorHAnsi" w:cstheme="minorBidi"/>
      <w:color w:val="5A5A5A" w:themeColor="text1" w:themeTint="A5"/>
      <w:spacing w:val="15"/>
      <w:sz w:val="22"/>
      <w:szCs w:val="22"/>
      <w:lang w:val="ru-RU" w:eastAsia="ru-RU"/>
    </w:rPr>
  </w:style>
  <w:style w:type="character" w:styleId="af3">
    <w:name w:val="Placeholder Text"/>
    <w:basedOn w:val="a0"/>
    <w:uiPriority w:val="99"/>
    <w:semiHidden/>
    <w:rsid w:val="002853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28468">
      <w:bodyDiv w:val="1"/>
      <w:marLeft w:val="0"/>
      <w:marRight w:val="0"/>
      <w:marTop w:val="0"/>
      <w:marBottom w:val="0"/>
      <w:divBdr>
        <w:top w:val="none" w:sz="0" w:space="0" w:color="auto"/>
        <w:left w:val="none" w:sz="0" w:space="0" w:color="auto"/>
        <w:bottom w:val="none" w:sz="0" w:space="0" w:color="auto"/>
        <w:right w:val="none" w:sz="0" w:space="0" w:color="auto"/>
      </w:divBdr>
    </w:div>
    <w:div w:id="819690189">
      <w:bodyDiv w:val="1"/>
      <w:marLeft w:val="0"/>
      <w:marRight w:val="0"/>
      <w:marTop w:val="0"/>
      <w:marBottom w:val="0"/>
      <w:divBdr>
        <w:top w:val="none" w:sz="0" w:space="0" w:color="auto"/>
        <w:left w:val="none" w:sz="0" w:space="0" w:color="auto"/>
        <w:bottom w:val="none" w:sz="0" w:space="0" w:color="auto"/>
        <w:right w:val="none" w:sz="0" w:space="0" w:color="auto"/>
      </w:divBdr>
    </w:div>
    <w:div w:id="864944414">
      <w:bodyDiv w:val="1"/>
      <w:marLeft w:val="0"/>
      <w:marRight w:val="0"/>
      <w:marTop w:val="0"/>
      <w:marBottom w:val="0"/>
      <w:divBdr>
        <w:top w:val="none" w:sz="0" w:space="0" w:color="auto"/>
        <w:left w:val="none" w:sz="0" w:space="0" w:color="auto"/>
        <w:bottom w:val="none" w:sz="0" w:space="0" w:color="auto"/>
        <w:right w:val="none" w:sz="0" w:space="0" w:color="auto"/>
      </w:divBdr>
    </w:div>
    <w:div w:id="868495427">
      <w:bodyDiv w:val="1"/>
      <w:marLeft w:val="0"/>
      <w:marRight w:val="0"/>
      <w:marTop w:val="0"/>
      <w:marBottom w:val="0"/>
      <w:divBdr>
        <w:top w:val="none" w:sz="0" w:space="0" w:color="auto"/>
        <w:left w:val="none" w:sz="0" w:space="0" w:color="auto"/>
        <w:bottom w:val="none" w:sz="0" w:space="0" w:color="auto"/>
        <w:right w:val="none" w:sz="0" w:space="0" w:color="auto"/>
      </w:divBdr>
    </w:div>
    <w:div w:id="962229006">
      <w:bodyDiv w:val="1"/>
      <w:marLeft w:val="0"/>
      <w:marRight w:val="0"/>
      <w:marTop w:val="0"/>
      <w:marBottom w:val="0"/>
      <w:divBdr>
        <w:top w:val="none" w:sz="0" w:space="0" w:color="auto"/>
        <w:left w:val="none" w:sz="0" w:space="0" w:color="auto"/>
        <w:bottom w:val="none" w:sz="0" w:space="0" w:color="auto"/>
        <w:right w:val="none" w:sz="0" w:space="0" w:color="auto"/>
      </w:divBdr>
    </w:div>
    <w:div w:id="1060402485">
      <w:bodyDiv w:val="1"/>
      <w:marLeft w:val="0"/>
      <w:marRight w:val="0"/>
      <w:marTop w:val="0"/>
      <w:marBottom w:val="0"/>
      <w:divBdr>
        <w:top w:val="none" w:sz="0" w:space="0" w:color="auto"/>
        <w:left w:val="none" w:sz="0" w:space="0" w:color="auto"/>
        <w:bottom w:val="none" w:sz="0" w:space="0" w:color="auto"/>
        <w:right w:val="none" w:sz="0" w:space="0" w:color="auto"/>
      </w:divBdr>
    </w:div>
    <w:div w:id="1098409720">
      <w:bodyDiv w:val="1"/>
      <w:marLeft w:val="0"/>
      <w:marRight w:val="0"/>
      <w:marTop w:val="0"/>
      <w:marBottom w:val="0"/>
      <w:divBdr>
        <w:top w:val="none" w:sz="0" w:space="0" w:color="auto"/>
        <w:left w:val="none" w:sz="0" w:space="0" w:color="auto"/>
        <w:bottom w:val="none" w:sz="0" w:space="0" w:color="auto"/>
        <w:right w:val="none" w:sz="0" w:space="0" w:color="auto"/>
      </w:divBdr>
    </w:div>
    <w:div w:id="1599480443">
      <w:bodyDiv w:val="1"/>
      <w:marLeft w:val="0"/>
      <w:marRight w:val="0"/>
      <w:marTop w:val="0"/>
      <w:marBottom w:val="0"/>
      <w:divBdr>
        <w:top w:val="none" w:sz="0" w:space="0" w:color="auto"/>
        <w:left w:val="none" w:sz="0" w:space="0" w:color="auto"/>
        <w:bottom w:val="none" w:sz="0" w:space="0" w:color="auto"/>
        <w:right w:val="none" w:sz="0" w:space="0" w:color="auto"/>
      </w:divBdr>
    </w:div>
    <w:div w:id="1672247730">
      <w:bodyDiv w:val="1"/>
      <w:marLeft w:val="0"/>
      <w:marRight w:val="0"/>
      <w:marTop w:val="0"/>
      <w:marBottom w:val="0"/>
      <w:divBdr>
        <w:top w:val="none" w:sz="0" w:space="0" w:color="auto"/>
        <w:left w:val="none" w:sz="0" w:space="0" w:color="auto"/>
        <w:bottom w:val="none" w:sz="0" w:space="0" w:color="auto"/>
        <w:right w:val="none" w:sz="0" w:space="0" w:color="auto"/>
      </w:divBdr>
    </w:div>
    <w:div w:id="1694115322">
      <w:bodyDiv w:val="1"/>
      <w:marLeft w:val="0"/>
      <w:marRight w:val="0"/>
      <w:marTop w:val="0"/>
      <w:marBottom w:val="0"/>
      <w:divBdr>
        <w:top w:val="none" w:sz="0" w:space="0" w:color="auto"/>
        <w:left w:val="none" w:sz="0" w:space="0" w:color="auto"/>
        <w:bottom w:val="none" w:sz="0" w:space="0" w:color="auto"/>
        <w:right w:val="none" w:sz="0" w:space="0" w:color="auto"/>
      </w:divBdr>
    </w:div>
    <w:div w:id="1753433161">
      <w:bodyDiv w:val="1"/>
      <w:marLeft w:val="0"/>
      <w:marRight w:val="0"/>
      <w:marTop w:val="0"/>
      <w:marBottom w:val="0"/>
      <w:divBdr>
        <w:top w:val="none" w:sz="0" w:space="0" w:color="auto"/>
        <w:left w:val="none" w:sz="0" w:space="0" w:color="auto"/>
        <w:bottom w:val="none" w:sz="0" w:space="0" w:color="auto"/>
        <w:right w:val="none" w:sz="0" w:space="0" w:color="auto"/>
      </w:divBdr>
    </w:div>
    <w:div w:id="1939635919">
      <w:bodyDiv w:val="1"/>
      <w:marLeft w:val="0"/>
      <w:marRight w:val="0"/>
      <w:marTop w:val="0"/>
      <w:marBottom w:val="0"/>
      <w:divBdr>
        <w:top w:val="none" w:sz="0" w:space="0" w:color="auto"/>
        <w:left w:val="none" w:sz="0" w:space="0" w:color="auto"/>
        <w:bottom w:val="none" w:sz="0" w:space="0" w:color="auto"/>
        <w:right w:val="none" w:sz="0" w:space="0" w:color="auto"/>
      </w:divBdr>
    </w:div>
    <w:div w:id="19479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Гарвард – Англія" Version="2008"/>
</file>

<file path=customXml/itemProps1.xml><?xml version="1.0" encoding="utf-8"?>
<ds:datastoreItem xmlns:ds="http://schemas.openxmlformats.org/officeDocument/2006/customXml" ds:itemID="{51BBB5F6-A81A-4291-82E5-7F4F5DA6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2219</Words>
  <Characters>12653</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 звернення  Сидорчук О</vt:lpstr>
      <vt:lpstr>На звернення  Сидорчук О</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звернення  Сидорчук О</dc:title>
  <dc:creator>Tanya</dc:creator>
  <cp:lastModifiedBy>Юзькова Ірина Олександрівна</cp:lastModifiedBy>
  <cp:revision>2</cp:revision>
  <cp:lastPrinted>2022-01-12T10:39:00Z</cp:lastPrinted>
  <dcterms:created xsi:type="dcterms:W3CDTF">2022-01-18T09:15:00Z</dcterms:created>
  <dcterms:modified xsi:type="dcterms:W3CDTF">2022-01-18T09:15:00Z</dcterms:modified>
</cp:coreProperties>
</file>